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117" w:rsidRPr="00E32DCC" w:rsidRDefault="00CB1117" w:rsidP="007903D0">
      <w:pPr>
        <w:jc w:val="center"/>
        <w:rPr>
          <w:b/>
          <w:sz w:val="20"/>
          <w:szCs w:val="20"/>
          <w:lang w:val="es-CL"/>
        </w:rPr>
      </w:pPr>
      <w:r w:rsidRPr="00E32DCC">
        <w:rPr>
          <w:noProof/>
          <w:sz w:val="20"/>
          <w:szCs w:val="20"/>
          <w:lang w:val="es-CL" w:eastAsia="es-CL"/>
        </w:rPr>
        <w:drawing>
          <wp:inline distT="0" distB="0" distL="0" distR="0" wp14:anchorId="29B2C972" wp14:editId="4AE6F4C7">
            <wp:extent cx="950976" cy="950976"/>
            <wp:effectExtent l="0" t="0" r="1905" b="1905"/>
            <wp:docPr id="1" name="Imagen 1" descr="C:\Users\Carola\Documents\Visión Valdivia\ROSA_DE_LOS_VIENTOS_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Carola\Documents\Visión Valdivia\ROSA_DE_LOS_VIENTOS_Twitter.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950817" cy="950817"/>
                    </a:xfrm>
                    <a:prstGeom prst="rect">
                      <a:avLst/>
                    </a:prstGeom>
                    <a:noFill/>
                    <a:ln>
                      <a:noFill/>
                    </a:ln>
                  </pic:spPr>
                </pic:pic>
              </a:graphicData>
            </a:graphic>
          </wp:inline>
        </w:drawing>
      </w:r>
    </w:p>
    <w:p w:rsidR="00C76FB2" w:rsidRPr="00E32DCC" w:rsidRDefault="007E5B3A" w:rsidP="007903D0">
      <w:pPr>
        <w:jc w:val="center"/>
        <w:rPr>
          <w:b/>
          <w:sz w:val="20"/>
          <w:szCs w:val="20"/>
          <w:lang w:val="es-CL"/>
        </w:rPr>
      </w:pPr>
      <w:r w:rsidRPr="00E32DCC">
        <w:rPr>
          <w:b/>
          <w:sz w:val="20"/>
          <w:szCs w:val="20"/>
          <w:lang w:val="es-CL"/>
        </w:rPr>
        <w:t>MINUTA</w:t>
      </w:r>
    </w:p>
    <w:p w:rsidR="00422B6E" w:rsidRPr="00E32DCC" w:rsidRDefault="008D32C8" w:rsidP="007903D0">
      <w:pPr>
        <w:jc w:val="center"/>
        <w:rPr>
          <w:b/>
          <w:sz w:val="20"/>
          <w:szCs w:val="20"/>
          <w:lang w:val="es-CL"/>
        </w:rPr>
      </w:pPr>
      <w:r w:rsidRPr="00E32DCC">
        <w:rPr>
          <w:b/>
          <w:sz w:val="20"/>
          <w:szCs w:val="20"/>
          <w:lang w:val="es-CL"/>
        </w:rPr>
        <w:t xml:space="preserve">PROYECTO </w:t>
      </w:r>
      <w:r w:rsidR="009D741E" w:rsidRPr="00E32DCC">
        <w:rPr>
          <w:b/>
          <w:sz w:val="20"/>
          <w:szCs w:val="20"/>
          <w:lang w:val="es-CL"/>
        </w:rPr>
        <w:t>“</w:t>
      </w:r>
      <w:r w:rsidRPr="00E32DCC">
        <w:rPr>
          <w:b/>
          <w:sz w:val="20"/>
          <w:szCs w:val="20"/>
          <w:lang w:val="es-CL"/>
        </w:rPr>
        <w:t xml:space="preserve">PARQUE </w:t>
      </w:r>
      <w:r w:rsidR="00422B6E" w:rsidRPr="00E32DCC">
        <w:rPr>
          <w:b/>
          <w:sz w:val="20"/>
          <w:szCs w:val="20"/>
          <w:lang w:val="es-CL"/>
        </w:rPr>
        <w:t xml:space="preserve">NAÚTICO </w:t>
      </w:r>
      <w:r w:rsidRPr="00E32DCC">
        <w:rPr>
          <w:b/>
          <w:sz w:val="20"/>
          <w:szCs w:val="20"/>
          <w:lang w:val="es-CL"/>
        </w:rPr>
        <w:t xml:space="preserve">DEPORTIVO </w:t>
      </w:r>
      <w:r w:rsidR="009D741E" w:rsidRPr="00E32DCC">
        <w:rPr>
          <w:b/>
          <w:sz w:val="20"/>
          <w:szCs w:val="20"/>
          <w:lang w:val="es-CL"/>
        </w:rPr>
        <w:t>Y RECREACIONAL.</w:t>
      </w:r>
    </w:p>
    <w:p w:rsidR="007E5B3A" w:rsidRDefault="008D32C8" w:rsidP="007903D0">
      <w:pPr>
        <w:jc w:val="center"/>
        <w:rPr>
          <w:b/>
          <w:sz w:val="20"/>
          <w:szCs w:val="20"/>
          <w:lang w:val="es-CL"/>
        </w:rPr>
      </w:pPr>
      <w:r w:rsidRPr="00E32DCC">
        <w:rPr>
          <w:b/>
          <w:sz w:val="20"/>
          <w:szCs w:val="20"/>
          <w:lang w:val="es-CL"/>
        </w:rPr>
        <w:t>PISTA DE AGUAS QUIETAS</w:t>
      </w:r>
      <w:r w:rsidR="009D741E" w:rsidRPr="00E32DCC">
        <w:rPr>
          <w:b/>
          <w:sz w:val="20"/>
          <w:szCs w:val="20"/>
          <w:lang w:val="es-CL"/>
        </w:rPr>
        <w:t>”</w:t>
      </w:r>
    </w:p>
    <w:p w:rsidR="00882EB7" w:rsidRDefault="00882EB7" w:rsidP="00882EB7">
      <w:pPr>
        <w:pStyle w:val="Prrafodelista"/>
        <w:ind w:left="0"/>
        <w:jc w:val="both"/>
        <w:rPr>
          <w:rFonts w:cs="Arial"/>
          <w:sz w:val="24"/>
          <w:szCs w:val="24"/>
        </w:rPr>
      </w:pPr>
    </w:p>
    <w:p w:rsidR="00882EB7" w:rsidRDefault="00882EB7" w:rsidP="00882EB7">
      <w:pPr>
        <w:pStyle w:val="Prrafodelista"/>
        <w:ind w:left="0"/>
        <w:jc w:val="both"/>
        <w:rPr>
          <w:rFonts w:cs="Arial"/>
          <w:sz w:val="24"/>
          <w:szCs w:val="24"/>
        </w:rPr>
      </w:pPr>
    </w:p>
    <w:p w:rsidR="00882EB7" w:rsidRPr="00882EB7" w:rsidRDefault="00882EB7" w:rsidP="00882EB7">
      <w:pPr>
        <w:pStyle w:val="Prrafodelista"/>
        <w:numPr>
          <w:ilvl w:val="0"/>
          <w:numId w:val="12"/>
        </w:numPr>
        <w:jc w:val="both"/>
        <w:rPr>
          <w:b/>
          <w:sz w:val="20"/>
          <w:szCs w:val="20"/>
          <w:lang w:val="es-CL"/>
        </w:rPr>
      </w:pPr>
      <w:r w:rsidRPr="00882EB7">
        <w:rPr>
          <w:b/>
          <w:sz w:val="20"/>
          <w:szCs w:val="20"/>
          <w:lang w:val="es-CL"/>
        </w:rPr>
        <w:t>PRESENTACIÓN</w:t>
      </w:r>
    </w:p>
    <w:p w:rsidR="00882EB7" w:rsidRDefault="00882EB7" w:rsidP="00882EB7">
      <w:pPr>
        <w:pStyle w:val="Prrafodelista"/>
        <w:ind w:left="0"/>
        <w:jc w:val="both"/>
        <w:rPr>
          <w:rFonts w:cs="Arial"/>
          <w:sz w:val="24"/>
          <w:szCs w:val="24"/>
        </w:rPr>
      </w:pPr>
    </w:p>
    <w:p w:rsidR="00882EB7" w:rsidRPr="00417F27" w:rsidRDefault="00882EB7" w:rsidP="00BF5016">
      <w:pPr>
        <w:jc w:val="both"/>
        <w:rPr>
          <w:b/>
          <w:sz w:val="20"/>
          <w:szCs w:val="20"/>
          <w:lang w:val="es-CL"/>
        </w:rPr>
      </w:pPr>
      <w:r w:rsidRPr="00417F27">
        <w:rPr>
          <w:rFonts w:cs="Arial"/>
          <w:sz w:val="20"/>
          <w:szCs w:val="20"/>
        </w:rPr>
        <w:t xml:space="preserve">Los que se presenta a continuación tiene por objeto levantar información necesaria para la elaboración de un proceso cuyos resultados logren identificar y definir una propuesta de valor y de pre factibilidad (técnica-social y financiera) de la Iniciativa </w:t>
      </w:r>
      <w:r w:rsidRPr="00417F27">
        <w:rPr>
          <w:b/>
          <w:sz w:val="20"/>
          <w:szCs w:val="20"/>
          <w:lang w:val="es-CL"/>
        </w:rPr>
        <w:t xml:space="preserve">“Parque Naútico Deportivo y Recreacional. Pista de Aguas Quietas” </w:t>
      </w:r>
      <w:r w:rsidRPr="00417F27">
        <w:rPr>
          <w:rFonts w:cs="Arial"/>
          <w:sz w:val="20"/>
          <w:szCs w:val="20"/>
        </w:rPr>
        <w:t xml:space="preserve">que genere el necesario respaldo institucional de los sectores público y privado cuya convergencia se estima una condición base para la ejecución del mencionado Proyecto de interés </w:t>
      </w:r>
      <w:r w:rsidR="00363542">
        <w:rPr>
          <w:rFonts w:cs="Arial"/>
          <w:sz w:val="20"/>
          <w:szCs w:val="20"/>
        </w:rPr>
        <w:t>a</w:t>
      </w:r>
      <w:r w:rsidR="00BF5016">
        <w:rPr>
          <w:rFonts w:cs="Arial"/>
          <w:sz w:val="20"/>
          <w:szCs w:val="20"/>
        </w:rPr>
        <w:t xml:space="preserve"> escala </w:t>
      </w:r>
      <w:r w:rsidR="00363542">
        <w:rPr>
          <w:rFonts w:cs="Arial"/>
          <w:sz w:val="20"/>
          <w:szCs w:val="20"/>
        </w:rPr>
        <w:t xml:space="preserve">e impacto </w:t>
      </w:r>
      <w:r w:rsidRPr="00417F27">
        <w:rPr>
          <w:rFonts w:cs="Arial"/>
          <w:sz w:val="20"/>
          <w:szCs w:val="20"/>
        </w:rPr>
        <w:t>regional.</w:t>
      </w:r>
    </w:p>
    <w:p w:rsidR="00882EB7" w:rsidRPr="00417F27" w:rsidRDefault="00882EB7" w:rsidP="00BF5016">
      <w:pPr>
        <w:pStyle w:val="Prrafodelista"/>
        <w:ind w:left="0"/>
        <w:jc w:val="both"/>
        <w:rPr>
          <w:rFonts w:cs="Arial"/>
          <w:sz w:val="20"/>
          <w:szCs w:val="20"/>
        </w:rPr>
      </w:pPr>
    </w:p>
    <w:p w:rsidR="00882EB7" w:rsidRPr="00417F27" w:rsidRDefault="00882EB7" w:rsidP="00BF5016">
      <w:pPr>
        <w:pStyle w:val="Prrafodelista"/>
        <w:ind w:left="0"/>
        <w:jc w:val="both"/>
        <w:rPr>
          <w:rFonts w:cs="Arial"/>
          <w:sz w:val="20"/>
          <w:szCs w:val="20"/>
        </w:rPr>
      </w:pPr>
      <w:r w:rsidRPr="00417F27">
        <w:rPr>
          <w:rFonts w:cs="Arial"/>
          <w:sz w:val="20"/>
          <w:szCs w:val="20"/>
        </w:rPr>
        <w:t>El compromiso de Visión Valdivia en alianza con Austral Incuba</w:t>
      </w:r>
      <w:r w:rsidR="00F843E5">
        <w:rPr>
          <w:rFonts w:cs="Arial"/>
          <w:sz w:val="20"/>
          <w:szCs w:val="20"/>
        </w:rPr>
        <w:t>,</w:t>
      </w:r>
      <w:r w:rsidR="00363542">
        <w:rPr>
          <w:rFonts w:cs="Arial"/>
          <w:sz w:val="20"/>
          <w:szCs w:val="20"/>
        </w:rPr>
        <w:t xml:space="preserve"> Dragones AG</w:t>
      </w:r>
      <w:r w:rsidR="00F843E5">
        <w:rPr>
          <w:rFonts w:cs="Arial"/>
          <w:sz w:val="20"/>
          <w:szCs w:val="20"/>
        </w:rPr>
        <w:t xml:space="preserve"> y </w:t>
      </w:r>
      <w:r w:rsidR="00F843E5" w:rsidRPr="00327ACF">
        <w:rPr>
          <w:rFonts w:cs="Arial"/>
          <w:sz w:val="20"/>
          <w:szCs w:val="20"/>
          <w:highlight w:val="yellow"/>
        </w:rPr>
        <w:t xml:space="preserve">Asociación Regional </w:t>
      </w:r>
      <w:r w:rsidR="00327ACF" w:rsidRPr="00327ACF">
        <w:rPr>
          <w:rFonts w:cs="Arial"/>
          <w:sz w:val="20"/>
          <w:szCs w:val="20"/>
          <w:highlight w:val="yellow"/>
        </w:rPr>
        <w:t xml:space="preserve">Austral </w:t>
      </w:r>
      <w:r w:rsidR="00F843E5" w:rsidRPr="00327ACF">
        <w:rPr>
          <w:rFonts w:cs="Arial"/>
          <w:sz w:val="20"/>
          <w:szCs w:val="20"/>
          <w:highlight w:val="yellow"/>
        </w:rPr>
        <w:t>de Remo</w:t>
      </w:r>
      <w:r w:rsidR="00327ACF" w:rsidRPr="00327ACF">
        <w:rPr>
          <w:rFonts w:cs="Arial"/>
          <w:sz w:val="20"/>
          <w:szCs w:val="20"/>
          <w:highlight w:val="yellow"/>
        </w:rPr>
        <w:t xml:space="preserve"> </w:t>
      </w:r>
      <w:proofErr w:type="gramStart"/>
      <w:r w:rsidR="00327ACF" w:rsidRPr="00327ACF">
        <w:rPr>
          <w:rFonts w:cs="Arial"/>
          <w:sz w:val="20"/>
          <w:szCs w:val="20"/>
          <w:highlight w:val="yellow"/>
        </w:rPr>
        <w:t>( ADRADR</w:t>
      </w:r>
      <w:proofErr w:type="gramEnd"/>
      <w:r w:rsidR="00327ACF" w:rsidRPr="00327ACF">
        <w:rPr>
          <w:rFonts w:cs="Arial"/>
          <w:sz w:val="20"/>
          <w:szCs w:val="20"/>
          <w:highlight w:val="yellow"/>
        </w:rPr>
        <w:t>)</w:t>
      </w:r>
      <w:r w:rsidR="00363542" w:rsidRPr="00327ACF">
        <w:rPr>
          <w:rFonts w:cs="Arial"/>
          <w:sz w:val="20"/>
          <w:szCs w:val="20"/>
          <w:highlight w:val="yellow"/>
        </w:rPr>
        <w:t>,</w:t>
      </w:r>
      <w:r w:rsidR="00363542">
        <w:rPr>
          <w:rFonts w:cs="Arial"/>
          <w:sz w:val="20"/>
          <w:szCs w:val="20"/>
        </w:rPr>
        <w:t xml:space="preserve"> </w:t>
      </w:r>
      <w:r w:rsidRPr="00417F27">
        <w:rPr>
          <w:rFonts w:cs="Arial"/>
          <w:sz w:val="20"/>
          <w:szCs w:val="20"/>
        </w:rPr>
        <w:t xml:space="preserve">es crear valor en la materialización de su idea conceptual, arquitectónica y de negocio, basado en valores corporativos de excelencia profesional, integridad moral y responsabilidad social. </w:t>
      </w:r>
    </w:p>
    <w:p w:rsidR="00882EB7" w:rsidRPr="00417F27" w:rsidRDefault="00882EB7" w:rsidP="00BF5016">
      <w:pPr>
        <w:jc w:val="both"/>
        <w:rPr>
          <w:sz w:val="20"/>
          <w:szCs w:val="20"/>
          <w:lang w:val="es-CL"/>
        </w:rPr>
      </w:pPr>
    </w:p>
    <w:p w:rsidR="00BF5016" w:rsidRPr="00BF5016" w:rsidRDefault="00882EB7" w:rsidP="00BF5016">
      <w:pPr>
        <w:jc w:val="both"/>
        <w:rPr>
          <w:b/>
          <w:i/>
          <w:sz w:val="20"/>
          <w:szCs w:val="20"/>
        </w:rPr>
      </w:pPr>
      <w:r w:rsidRPr="00417F27">
        <w:rPr>
          <w:rFonts w:cs="Arial"/>
          <w:sz w:val="20"/>
          <w:szCs w:val="20"/>
        </w:rPr>
        <w:t xml:space="preserve">La iniciativa se funda en la necesidad de integrar esfuerzos entre las propuestas de diferentes sectores en torno a formular una estrategia de desarrollo que revitalice el uso del río como </w:t>
      </w:r>
      <w:r w:rsidR="00F843E5" w:rsidRPr="00F843E5">
        <w:rPr>
          <w:rFonts w:cs="Arial"/>
          <w:sz w:val="20"/>
          <w:szCs w:val="20"/>
        </w:rPr>
        <w:t xml:space="preserve">principal espacio público y </w:t>
      </w:r>
      <w:r w:rsidRPr="00417F27">
        <w:rPr>
          <w:rFonts w:cs="Arial"/>
          <w:sz w:val="20"/>
          <w:szCs w:val="20"/>
        </w:rPr>
        <w:t>espacio vivo de activida</w:t>
      </w:r>
      <w:r w:rsidR="00363542">
        <w:rPr>
          <w:rFonts w:cs="Arial"/>
          <w:sz w:val="20"/>
          <w:szCs w:val="20"/>
        </w:rPr>
        <w:t xml:space="preserve">des recreacionales, deportivas, </w:t>
      </w:r>
      <w:r w:rsidRPr="00417F27">
        <w:rPr>
          <w:rFonts w:cs="Arial"/>
          <w:sz w:val="20"/>
          <w:szCs w:val="20"/>
        </w:rPr>
        <w:t xml:space="preserve">culturales, </w:t>
      </w:r>
      <w:r w:rsidR="00F843E5">
        <w:rPr>
          <w:rFonts w:cs="Arial"/>
          <w:sz w:val="20"/>
          <w:szCs w:val="20"/>
        </w:rPr>
        <w:t>económicas de la región. E</w:t>
      </w:r>
      <w:r w:rsidRPr="00417F27">
        <w:rPr>
          <w:rFonts w:cs="Arial"/>
          <w:sz w:val="20"/>
          <w:szCs w:val="20"/>
        </w:rPr>
        <w:t>n este caso p</w:t>
      </w:r>
      <w:r w:rsidR="00F843E5">
        <w:rPr>
          <w:rFonts w:cs="Arial"/>
          <w:sz w:val="20"/>
          <w:szCs w:val="20"/>
        </w:rPr>
        <w:t>articular, el desarrollo de un Parque N</w:t>
      </w:r>
      <w:r w:rsidRPr="00417F27">
        <w:rPr>
          <w:rFonts w:cs="Arial"/>
          <w:sz w:val="20"/>
          <w:szCs w:val="20"/>
        </w:rPr>
        <w:t xml:space="preserve">áutico </w:t>
      </w:r>
      <w:r w:rsidR="00F843E5">
        <w:rPr>
          <w:rFonts w:cs="Arial"/>
          <w:sz w:val="20"/>
          <w:szCs w:val="20"/>
        </w:rPr>
        <w:t xml:space="preserve">Recreativo </w:t>
      </w:r>
      <w:r w:rsidRPr="00417F27">
        <w:rPr>
          <w:rFonts w:cs="Arial"/>
          <w:sz w:val="20"/>
          <w:szCs w:val="20"/>
        </w:rPr>
        <w:t xml:space="preserve">y la construcción de una Pista de Aguas Quietas de </w:t>
      </w:r>
      <w:r w:rsidR="00F843E5">
        <w:rPr>
          <w:rFonts w:cs="Arial"/>
          <w:sz w:val="20"/>
          <w:szCs w:val="20"/>
        </w:rPr>
        <w:t>n</w:t>
      </w:r>
      <w:r w:rsidRPr="00417F27">
        <w:rPr>
          <w:rFonts w:cs="Arial"/>
          <w:sz w:val="20"/>
          <w:szCs w:val="20"/>
        </w:rPr>
        <w:t xml:space="preserve">ivel competitivo Mundial, que potencie la identidad ciudadana en torno a esta actividad, </w:t>
      </w:r>
      <w:r w:rsidR="00F843E5">
        <w:rPr>
          <w:rFonts w:cs="Arial"/>
          <w:sz w:val="20"/>
          <w:szCs w:val="20"/>
        </w:rPr>
        <w:t xml:space="preserve">se propone con objeto de fomentar </w:t>
      </w:r>
      <w:r w:rsidRPr="00417F27">
        <w:rPr>
          <w:rFonts w:cs="Arial"/>
          <w:sz w:val="20"/>
          <w:szCs w:val="20"/>
        </w:rPr>
        <w:t xml:space="preserve">una serie de externalidades positivas de impacto en el turismo, educación, </w:t>
      </w:r>
      <w:r w:rsidR="00F843E5">
        <w:rPr>
          <w:rFonts w:cs="Arial"/>
          <w:sz w:val="20"/>
          <w:szCs w:val="20"/>
        </w:rPr>
        <w:t xml:space="preserve">cultura local, </w:t>
      </w:r>
      <w:r w:rsidRPr="00417F27">
        <w:rPr>
          <w:rFonts w:cs="Arial"/>
          <w:sz w:val="20"/>
          <w:szCs w:val="20"/>
        </w:rPr>
        <w:t>y calidad de vida entre otros.</w:t>
      </w:r>
      <w:r w:rsidR="00BF5016">
        <w:rPr>
          <w:rFonts w:cs="Arial"/>
          <w:sz w:val="20"/>
          <w:szCs w:val="20"/>
        </w:rPr>
        <w:t xml:space="preserve"> </w:t>
      </w:r>
      <w:r w:rsidR="00BF5016" w:rsidRPr="00BF5016">
        <w:rPr>
          <w:sz w:val="20"/>
          <w:szCs w:val="20"/>
          <w:lang w:val="es-CL"/>
        </w:rPr>
        <w:t xml:space="preserve">La visión que </w:t>
      </w:r>
      <w:r w:rsidR="00BF5016">
        <w:rPr>
          <w:sz w:val="20"/>
          <w:szCs w:val="20"/>
          <w:lang w:val="es-CL"/>
        </w:rPr>
        <w:t>soporta</w:t>
      </w:r>
      <w:r w:rsidR="00BF5016" w:rsidRPr="00BF5016">
        <w:rPr>
          <w:sz w:val="20"/>
          <w:szCs w:val="20"/>
          <w:lang w:val="es-CL"/>
        </w:rPr>
        <w:t xml:space="preserve"> esta iniciativa se enmarca en</w:t>
      </w:r>
      <w:r w:rsidR="00BF5016">
        <w:rPr>
          <w:sz w:val="20"/>
          <w:szCs w:val="20"/>
          <w:lang w:val="es-CL"/>
        </w:rPr>
        <w:t xml:space="preserve"> la idea de</w:t>
      </w:r>
      <w:r w:rsidR="00BF5016" w:rsidRPr="00BF5016">
        <w:rPr>
          <w:sz w:val="20"/>
          <w:szCs w:val="20"/>
          <w:lang w:val="es-CL"/>
        </w:rPr>
        <w:t xml:space="preserve"> </w:t>
      </w:r>
      <w:r w:rsidR="00BF5016" w:rsidRPr="00BF5016">
        <w:rPr>
          <w:b/>
          <w:i/>
          <w:sz w:val="20"/>
          <w:szCs w:val="20"/>
        </w:rPr>
        <w:t>Generar una Cultura de Identidad con hábitat del Sistema Fluvial y Lacustre</w:t>
      </w:r>
    </w:p>
    <w:p w:rsidR="00882EB7" w:rsidRPr="00417F27" w:rsidRDefault="00882EB7" w:rsidP="00BF5016">
      <w:pPr>
        <w:jc w:val="both"/>
        <w:rPr>
          <w:rFonts w:cs="Arial"/>
          <w:sz w:val="20"/>
          <w:szCs w:val="20"/>
        </w:rPr>
      </w:pPr>
    </w:p>
    <w:p w:rsidR="00320F1A" w:rsidRPr="00417F27" w:rsidRDefault="00320F1A" w:rsidP="007903D0">
      <w:pPr>
        <w:rPr>
          <w:rFonts w:cs="Arial"/>
          <w:sz w:val="20"/>
          <w:szCs w:val="20"/>
        </w:rPr>
      </w:pPr>
    </w:p>
    <w:p w:rsidR="001344AC" w:rsidRPr="00026776" w:rsidRDefault="00365989" w:rsidP="00026776">
      <w:pPr>
        <w:pStyle w:val="Prrafodelista"/>
        <w:numPr>
          <w:ilvl w:val="0"/>
          <w:numId w:val="12"/>
        </w:numPr>
        <w:jc w:val="both"/>
        <w:rPr>
          <w:b/>
          <w:sz w:val="20"/>
          <w:szCs w:val="20"/>
          <w:lang w:val="es-CL"/>
        </w:rPr>
      </w:pPr>
      <w:r w:rsidRPr="00026776">
        <w:rPr>
          <w:b/>
          <w:sz w:val="20"/>
          <w:szCs w:val="20"/>
          <w:lang w:val="es-CL"/>
        </w:rPr>
        <w:t>ANTECEDENTES</w:t>
      </w:r>
    </w:p>
    <w:p w:rsidR="00B1730E" w:rsidRDefault="00B1730E" w:rsidP="00B1730E">
      <w:pPr>
        <w:jc w:val="both"/>
        <w:rPr>
          <w:rFonts w:cs="Calibri"/>
          <w:lang w:val="es-ES_tradnl"/>
        </w:rPr>
      </w:pPr>
    </w:p>
    <w:p w:rsidR="00B1730E" w:rsidRPr="00BF5016" w:rsidRDefault="00B1730E" w:rsidP="00B1730E">
      <w:pPr>
        <w:jc w:val="both"/>
        <w:rPr>
          <w:rFonts w:cs="Calibri"/>
          <w:sz w:val="20"/>
          <w:szCs w:val="20"/>
          <w:lang w:val="es-ES_tradnl"/>
        </w:rPr>
      </w:pPr>
      <w:r w:rsidRPr="00BF5016">
        <w:rPr>
          <w:rFonts w:cs="Calibri"/>
          <w:sz w:val="20"/>
          <w:szCs w:val="20"/>
          <w:lang w:val="es-ES_tradnl"/>
        </w:rPr>
        <w:t xml:space="preserve">La cuenca del </w:t>
      </w:r>
      <w:r w:rsidRPr="00BF5016">
        <w:rPr>
          <w:rFonts w:cs="Calibri"/>
          <w:b/>
          <w:sz w:val="20"/>
          <w:szCs w:val="20"/>
          <w:lang w:val="es-ES_tradnl"/>
        </w:rPr>
        <w:t>Río Valdivia</w:t>
      </w:r>
      <w:r w:rsidRPr="00BF5016">
        <w:rPr>
          <w:rFonts w:cs="Calibri"/>
          <w:sz w:val="20"/>
          <w:szCs w:val="20"/>
          <w:lang w:val="es-ES_tradnl"/>
        </w:rPr>
        <w:t xml:space="preserve"> posee más de 180 </w:t>
      </w:r>
      <w:proofErr w:type="spellStart"/>
      <w:r w:rsidRPr="00BF5016">
        <w:rPr>
          <w:rFonts w:cs="Calibri"/>
          <w:sz w:val="20"/>
          <w:szCs w:val="20"/>
          <w:lang w:val="es-ES_tradnl"/>
        </w:rPr>
        <w:t>kms</w:t>
      </w:r>
      <w:proofErr w:type="spellEnd"/>
      <w:r w:rsidRPr="00BF5016">
        <w:rPr>
          <w:rFonts w:cs="Calibri"/>
          <w:sz w:val="20"/>
          <w:szCs w:val="20"/>
          <w:lang w:val="es-ES_tradnl"/>
        </w:rPr>
        <w:t xml:space="preserve"> de ríos navegables, sin emba</w:t>
      </w:r>
      <w:r w:rsidR="00F843E5">
        <w:rPr>
          <w:rFonts w:cs="Calibri"/>
          <w:sz w:val="20"/>
          <w:szCs w:val="20"/>
          <w:lang w:val="es-ES_tradnl"/>
        </w:rPr>
        <w:t xml:space="preserve">rgo, desde el punto deportivo, </w:t>
      </w:r>
      <w:r w:rsidRPr="00BF5016">
        <w:rPr>
          <w:rFonts w:cs="Calibri"/>
          <w:sz w:val="20"/>
          <w:szCs w:val="20"/>
          <w:lang w:val="es-ES_tradnl"/>
        </w:rPr>
        <w:t xml:space="preserve">recreacional </w:t>
      </w:r>
      <w:r w:rsidR="00F843E5">
        <w:rPr>
          <w:rFonts w:cs="Calibri"/>
          <w:sz w:val="20"/>
          <w:szCs w:val="20"/>
          <w:lang w:val="es-ES_tradnl"/>
        </w:rPr>
        <w:t xml:space="preserve">y funcional </w:t>
      </w:r>
      <w:r w:rsidRPr="00BF5016">
        <w:rPr>
          <w:rFonts w:cs="Calibri"/>
          <w:sz w:val="20"/>
          <w:szCs w:val="20"/>
          <w:lang w:val="es-ES_tradnl"/>
        </w:rPr>
        <w:t xml:space="preserve">hay una subutilización de este recurso. La excepción la constituye la disciplina del Remo, actividad muy consolidada en nuestro medio, </w:t>
      </w:r>
      <w:r w:rsidR="00F843E5">
        <w:rPr>
          <w:rFonts w:cs="Calibri"/>
          <w:sz w:val="20"/>
          <w:szCs w:val="20"/>
          <w:lang w:val="es-ES_tradnl"/>
        </w:rPr>
        <w:t>lo que se manifiesta en el un paisaje fluvial principalmente marcado y reconocido por la presencia de los</w:t>
      </w:r>
      <w:r w:rsidRPr="00BF5016">
        <w:rPr>
          <w:rFonts w:cs="Calibri"/>
          <w:sz w:val="20"/>
          <w:szCs w:val="20"/>
          <w:lang w:val="es-ES_tradnl"/>
        </w:rPr>
        <w:t xml:space="preserve"> botes de remo.</w:t>
      </w:r>
    </w:p>
    <w:p w:rsidR="00365989" w:rsidRPr="004465B1" w:rsidRDefault="00F843E5" w:rsidP="004465B1">
      <w:pPr>
        <w:spacing w:before="100" w:beforeAutospacing="1" w:after="100" w:afterAutospacing="1"/>
        <w:jc w:val="both"/>
        <w:rPr>
          <w:sz w:val="20"/>
          <w:szCs w:val="20"/>
        </w:rPr>
      </w:pPr>
      <w:r>
        <w:rPr>
          <w:sz w:val="20"/>
          <w:szCs w:val="20"/>
        </w:rPr>
        <w:t>Siendo esta actividad parte de la historia de la Valdivia, cuya</w:t>
      </w:r>
      <w:r w:rsidR="007903D0" w:rsidRPr="00BF5016">
        <w:rPr>
          <w:sz w:val="20"/>
          <w:szCs w:val="20"/>
        </w:rPr>
        <w:t xml:space="preserve"> práctica deportiva se remonta a 1880, con la creación del “Club Deportivo Phoenix - Valdivia”</w:t>
      </w:r>
      <w:r>
        <w:rPr>
          <w:sz w:val="20"/>
          <w:szCs w:val="20"/>
        </w:rPr>
        <w:t xml:space="preserve">, el más antiguo de Sudamérica, en la </w:t>
      </w:r>
      <w:r w:rsidR="007903D0" w:rsidRPr="00BF5016">
        <w:rPr>
          <w:sz w:val="20"/>
          <w:szCs w:val="20"/>
        </w:rPr>
        <w:t xml:space="preserve">actualidad </w:t>
      </w:r>
      <w:r>
        <w:rPr>
          <w:sz w:val="20"/>
          <w:szCs w:val="20"/>
        </w:rPr>
        <w:t>contamos</w:t>
      </w:r>
      <w:r w:rsidR="007903D0" w:rsidRPr="00BF5016">
        <w:rPr>
          <w:sz w:val="20"/>
          <w:szCs w:val="20"/>
        </w:rPr>
        <w:t xml:space="preserve"> con cuatro clubes: </w:t>
      </w:r>
      <w:r w:rsidR="007903D0" w:rsidRPr="00327ACF">
        <w:rPr>
          <w:sz w:val="20"/>
          <w:szCs w:val="20"/>
          <w:highlight w:val="yellow"/>
        </w:rPr>
        <w:t>Phoenix</w:t>
      </w:r>
      <w:r w:rsidR="00327ACF">
        <w:rPr>
          <w:sz w:val="20"/>
          <w:szCs w:val="20"/>
          <w:highlight w:val="yellow"/>
        </w:rPr>
        <w:t xml:space="preserve"> </w:t>
      </w:r>
      <w:proofErr w:type="gramStart"/>
      <w:r w:rsidR="00327ACF">
        <w:rPr>
          <w:sz w:val="20"/>
          <w:szCs w:val="20"/>
          <w:highlight w:val="yellow"/>
        </w:rPr>
        <w:t xml:space="preserve">Valdivia </w:t>
      </w:r>
      <w:r w:rsidR="007903D0" w:rsidRPr="00327ACF">
        <w:rPr>
          <w:sz w:val="20"/>
          <w:szCs w:val="20"/>
          <w:highlight w:val="yellow"/>
        </w:rPr>
        <w:t>,</w:t>
      </w:r>
      <w:proofErr w:type="gramEnd"/>
      <w:r w:rsidR="00327ACF" w:rsidRPr="00327ACF">
        <w:rPr>
          <w:sz w:val="20"/>
          <w:szCs w:val="20"/>
          <w:highlight w:val="yellow"/>
        </w:rPr>
        <w:t xml:space="preserve"> </w:t>
      </w:r>
      <w:r w:rsidR="00327ACF" w:rsidRPr="00327ACF">
        <w:rPr>
          <w:sz w:val="20"/>
          <w:szCs w:val="20"/>
          <w:highlight w:val="yellow"/>
        </w:rPr>
        <w:t>Centenario</w:t>
      </w:r>
      <w:r w:rsidR="00327ACF" w:rsidRPr="00327ACF">
        <w:rPr>
          <w:sz w:val="20"/>
          <w:szCs w:val="20"/>
          <w:highlight w:val="yellow"/>
        </w:rPr>
        <w:t>,</w:t>
      </w:r>
      <w:r w:rsidR="007903D0" w:rsidRPr="00327ACF">
        <w:rPr>
          <w:sz w:val="20"/>
          <w:szCs w:val="20"/>
          <w:highlight w:val="yellow"/>
        </w:rPr>
        <w:t xml:space="preserve"> Arturo Prat,</w:t>
      </w:r>
      <w:r w:rsidR="00327ACF" w:rsidRPr="00327ACF">
        <w:rPr>
          <w:sz w:val="20"/>
          <w:szCs w:val="20"/>
          <w:highlight w:val="yellow"/>
        </w:rPr>
        <w:t xml:space="preserve"> Regatas Valdivia</w:t>
      </w:r>
      <w:r w:rsidR="007903D0" w:rsidRPr="00327ACF">
        <w:rPr>
          <w:sz w:val="20"/>
          <w:szCs w:val="20"/>
          <w:highlight w:val="yellow"/>
        </w:rPr>
        <w:t xml:space="preserve"> , y Panguipulli,</w:t>
      </w:r>
      <w:r w:rsidR="007903D0" w:rsidRPr="00BF5016">
        <w:rPr>
          <w:sz w:val="20"/>
          <w:szCs w:val="20"/>
        </w:rPr>
        <w:t xml:space="preserve"> </w:t>
      </w:r>
      <w:r>
        <w:rPr>
          <w:sz w:val="20"/>
          <w:szCs w:val="20"/>
        </w:rPr>
        <w:t>y</w:t>
      </w:r>
      <w:r w:rsidR="007903D0" w:rsidRPr="00BF5016">
        <w:rPr>
          <w:sz w:val="20"/>
          <w:szCs w:val="20"/>
        </w:rPr>
        <w:t xml:space="preserve"> una afiliación de aproximadamente 320 deportistas, y </w:t>
      </w:r>
      <w:r w:rsidR="00327ACF">
        <w:rPr>
          <w:sz w:val="20"/>
          <w:szCs w:val="20"/>
        </w:rPr>
        <w:t xml:space="preserve">150 </w:t>
      </w:r>
      <w:r w:rsidR="007903D0" w:rsidRPr="00BF5016">
        <w:rPr>
          <w:sz w:val="20"/>
          <w:szCs w:val="20"/>
        </w:rPr>
        <w:t xml:space="preserve"> alumnos</w:t>
      </w:r>
      <w:r>
        <w:rPr>
          <w:sz w:val="20"/>
          <w:szCs w:val="20"/>
        </w:rPr>
        <w:t>.</w:t>
      </w:r>
      <w:r w:rsidR="004465B1">
        <w:rPr>
          <w:sz w:val="20"/>
          <w:szCs w:val="20"/>
        </w:rPr>
        <w:t xml:space="preserve"> </w:t>
      </w:r>
      <w:r w:rsidR="007903D0" w:rsidRPr="00BF5016">
        <w:rPr>
          <w:sz w:val="20"/>
          <w:szCs w:val="20"/>
        </w:rPr>
        <w:t xml:space="preserve">Entre los mayores logros alcanzados por los deportistas regionales se encuentra la medalla de oro del bote 2-Peso Ligero, de Miguel Cerda y Christian </w:t>
      </w:r>
      <w:proofErr w:type="spellStart"/>
      <w:r w:rsidR="007903D0" w:rsidRPr="00BF5016">
        <w:rPr>
          <w:sz w:val="20"/>
          <w:szCs w:val="20"/>
        </w:rPr>
        <w:t>Yantani</w:t>
      </w:r>
      <w:proofErr w:type="spellEnd"/>
      <w:r w:rsidR="007903D0" w:rsidRPr="00BF5016">
        <w:rPr>
          <w:sz w:val="20"/>
          <w:szCs w:val="20"/>
        </w:rPr>
        <w:t xml:space="preserve">, obtenida en el Campeonato Mundial, realizado en la Ciudad de Sevilla, España, el 22 de septiembre de 2002. Además de obtener </w:t>
      </w:r>
      <w:r w:rsidR="007903D0" w:rsidRPr="00327ACF">
        <w:rPr>
          <w:sz w:val="20"/>
          <w:szCs w:val="20"/>
          <w:highlight w:val="yellow"/>
        </w:rPr>
        <w:t xml:space="preserve">diversas medallas en </w:t>
      </w:r>
      <w:r w:rsidR="00327ACF" w:rsidRPr="00327ACF">
        <w:rPr>
          <w:sz w:val="20"/>
          <w:szCs w:val="20"/>
          <w:highlight w:val="yellow"/>
        </w:rPr>
        <w:t xml:space="preserve">Copas del </w:t>
      </w:r>
      <w:proofErr w:type="gramStart"/>
      <w:r w:rsidR="00327ACF" w:rsidRPr="00327ACF">
        <w:rPr>
          <w:sz w:val="20"/>
          <w:szCs w:val="20"/>
          <w:highlight w:val="yellow"/>
        </w:rPr>
        <w:t>mundo ,</w:t>
      </w:r>
      <w:proofErr w:type="gramEnd"/>
      <w:r w:rsidR="00327ACF" w:rsidRPr="00327ACF">
        <w:rPr>
          <w:sz w:val="20"/>
          <w:szCs w:val="20"/>
          <w:highlight w:val="yellow"/>
        </w:rPr>
        <w:t xml:space="preserve"> </w:t>
      </w:r>
      <w:r w:rsidR="007903D0" w:rsidRPr="00327ACF">
        <w:rPr>
          <w:sz w:val="20"/>
          <w:szCs w:val="20"/>
          <w:highlight w:val="yellow"/>
        </w:rPr>
        <w:t xml:space="preserve">Juegos </w:t>
      </w:r>
      <w:r w:rsidR="00327ACF" w:rsidRPr="00327ACF">
        <w:rPr>
          <w:sz w:val="20"/>
          <w:szCs w:val="20"/>
          <w:highlight w:val="yellow"/>
        </w:rPr>
        <w:t xml:space="preserve">Sudamericanos y </w:t>
      </w:r>
      <w:r w:rsidR="007903D0" w:rsidRPr="00327ACF">
        <w:rPr>
          <w:sz w:val="20"/>
          <w:szCs w:val="20"/>
          <w:highlight w:val="yellow"/>
        </w:rPr>
        <w:t>Panamericanos</w:t>
      </w:r>
    </w:p>
    <w:p w:rsidR="001A481B" w:rsidRPr="00BF5016" w:rsidRDefault="001A481B" w:rsidP="007903D0">
      <w:pPr>
        <w:jc w:val="both"/>
        <w:rPr>
          <w:sz w:val="20"/>
          <w:szCs w:val="20"/>
          <w:lang w:val="es-CL"/>
        </w:rPr>
      </w:pPr>
    </w:p>
    <w:p w:rsidR="00417F27" w:rsidRPr="00947DF3" w:rsidRDefault="00947DF3" w:rsidP="00947DF3">
      <w:pPr>
        <w:spacing w:after="200" w:line="276" w:lineRule="auto"/>
        <w:jc w:val="both"/>
        <w:rPr>
          <w:sz w:val="20"/>
          <w:szCs w:val="20"/>
        </w:rPr>
      </w:pPr>
      <w:r>
        <w:rPr>
          <w:sz w:val="20"/>
          <w:szCs w:val="20"/>
        </w:rPr>
        <w:t>L</w:t>
      </w:r>
      <w:r w:rsidR="00AD2EB3" w:rsidRPr="00BF5016">
        <w:rPr>
          <w:sz w:val="20"/>
          <w:szCs w:val="20"/>
        </w:rPr>
        <w:t xml:space="preserve">a motivación fundamental de la iniciativa, capaz de generar apoyo y respaldo de la ciudadanía en general, organizaciones sociales de base que se beneficiarán de su implementación, </w:t>
      </w:r>
      <w:r>
        <w:rPr>
          <w:sz w:val="20"/>
          <w:szCs w:val="20"/>
        </w:rPr>
        <w:t xml:space="preserve">será </w:t>
      </w:r>
      <w:r w:rsidR="00AD2EB3" w:rsidRPr="00BF5016">
        <w:rPr>
          <w:sz w:val="20"/>
          <w:szCs w:val="20"/>
        </w:rPr>
        <w:t xml:space="preserve">lograr el patrocinio y auspicios correspondientes del Gobierno Comunal, Regional, y Nacional </w:t>
      </w:r>
      <w:r w:rsidR="00F843E5">
        <w:rPr>
          <w:sz w:val="20"/>
          <w:szCs w:val="20"/>
        </w:rPr>
        <w:t>para materializar</w:t>
      </w:r>
      <w:r w:rsidR="00AD2EB3" w:rsidRPr="00BF5016">
        <w:rPr>
          <w:sz w:val="20"/>
          <w:szCs w:val="20"/>
        </w:rPr>
        <w:t xml:space="preserve"> una alianza público-privada sin la cual, la factibilidad técnica de materializar este proyecto se debilita considerablemente.</w:t>
      </w:r>
    </w:p>
    <w:p w:rsidR="00B1730E" w:rsidRPr="00E32DCC" w:rsidRDefault="00B1730E" w:rsidP="007903D0">
      <w:pPr>
        <w:jc w:val="both"/>
        <w:rPr>
          <w:sz w:val="20"/>
          <w:szCs w:val="20"/>
          <w:lang w:val="es-CL"/>
        </w:rPr>
      </w:pPr>
    </w:p>
    <w:p w:rsidR="001A481B" w:rsidRDefault="00356449" w:rsidP="00026776">
      <w:pPr>
        <w:pStyle w:val="Prrafodelista"/>
        <w:numPr>
          <w:ilvl w:val="0"/>
          <w:numId w:val="12"/>
        </w:numPr>
        <w:jc w:val="both"/>
        <w:rPr>
          <w:b/>
          <w:sz w:val="20"/>
          <w:szCs w:val="20"/>
          <w:lang w:val="es-CL"/>
        </w:rPr>
      </w:pPr>
      <w:r w:rsidRPr="00026776">
        <w:rPr>
          <w:b/>
          <w:sz w:val="20"/>
          <w:szCs w:val="20"/>
          <w:lang w:val="es-CL"/>
        </w:rPr>
        <w:t>FUNDAMENTACIÓN</w:t>
      </w:r>
    </w:p>
    <w:p w:rsidR="007903D0" w:rsidRPr="00E32DCC" w:rsidRDefault="007903D0" w:rsidP="007903D0">
      <w:pPr>
        <w:jc w:val="both"/>
        <w:rPr>
          <w:b/>
          <w:sz w:val="20"/>
          <w:szCs w:val="20"/>
          <w:lang w:val="es-CL"/>
        </w:rPr>
      </w:pPr>
    </w:p>
    <w:p w:rsidR="007903D0" w:rsidRPr="00AC56EB" w:rsidRDefault="00BF5016" w:rsidP="007903D0">
      <w:pPr>
        <w:jc w:val="both"/>
        <w:rPr>
          <w:sz w:val="20"/>
          <w:szCs w:val="20"/>
        </w:rPr>
      </w:pPr>
      <w:r w:rsidRPr="004465B1">
        <w:rPr>
          <w:sz w:val="20"/>
          <w:szCs w:val="20"/>
        </w:rPr>
        <w:t xml:space="preserve">La </w:t>
      </w:r>
      <w:r w:rsidR="007903D0" w:rsidRPr="004465B1">
        <w:rPr>
          <w:sz w:val="20"/>
          <w:szCs w:val="20"/>
        </w:rPr>
        <w:t>estrategia de potenciamiento de los deportes acuáticos y actividad náutica</w:t>
      </w:r>
      <w:r w:rsidRPr="004465B1">
        <w:rPr>
          <w:sz w:val="20"/>
          <w:szCs w:val="20"/>
        </w:rPr>
        <w:t xml:space="preserve">, sumada a la </w:t>
      </w:r>
      <w:r w:rsidR="007903D0" w:rsidRPr="004465B1">
        <w:rPr>
          <w:sz w:val="20"/>
          <w:szCs w:val="20"/>
        </w:rPr>
        <w:t>necesidad básica e imprescindible para fortalecer una cultura y dinámica social en torno a la recuperación del sistema fluvial como eje patrimonial del progreso social y protección del medio ambiente</w:t>
      </w:r>
      <w:r w:rsidR="004465B1">
        <w:rPr>
          <w:sz w:val="20"/>
          <w:szCs w:val="20"/>
        </w:rPr>
        <w:t>,</w:t>
      </w:r>
      <w:r w:rsidR="00947DF3" w:rsidRPr="004465B1">
        <w:rPr>
          <w:sz w:val="20"/>
          <w:szCs w:val="20"/>
        </w:rPr>
        <w:t xml:space="preserve"> se propone </w:t>
      </w:r>
      <w:r w:rsidR="004465B1">
        <w:rPr>
          <w:sz w:val="20"/>
          <w:szCs w:val="20"/>
        </w:rPr>
        <w:t>posible de consolidar</w:t>
      </w:r>
      <w:r w:rsidR="00AC56EB" w:rsidRPr="004465B1">
        <w:rPr>
          <w:sz w:val="20"/>
          <w:szCs w:val="20"/>
        </w:rPr>
        <w:t xml:space="preserve"> con un centro </w:t>
      </w:r>
      <w:r w:rsidR="00F843E5">
        <w:rPr>
          <w:sz w:val="20"/>
          <w:szCs w:val="20"/>
        </w:rPr>
        <w:t xml:space="preserve">recreacional </w:t>
      </w:r>
      <w:r w:rsidR="00AC56EB" w:rsidRPr="004465B1">
        <w:rPr>
          <w:sz w:val="20"/>
          <w:szCs w:val="20"/>
        </w:rPr>
        <w:t xml:space="preserve">y </w:t>
      </w:r>
      <w:r w:rsidR="007903D0" w:rsidRPr="004465B1">
        <w:rPr>
          <w:sz w:val="20"/>
          <w:szCs w:val="20"/>
        </w:rPr>
        <w:t>pista de aguas quietas que cumpla los requisitos de un centro internacional acreditado para la práctica y desarrollo de competencias internacionales de esta especialidad; infraestructura que debe además dar cabida a la práctica de otros deportes acuáticos como canotaje, vela</w:t>
      </w:r>
      <w:r w:rsidR="007903D0" w:rsidRPr="00BF5016">
        <w:rPr>
          <w:sz w:val="20"/>
          <w:szCs w:val="20"/>
        </w:rPr>
        <w:t xml:space="preserve"> menor, natación y otros afines</w:t>
      </w:r>
      <w:r w:rsidR="00F843E5">
        <w:rPr>
          <w:sz w:val="20"/>
          <w:szCs w:val="20"/>
        </w:rPr>
        <w:t xml:space="preserve"> y ser un gran parque público fluvial capaz de albergar a la ciudadanía, poniendo en valor uno de los rasgos principales de su identidad.</w:t>
      </w:r>
    </w:p>
    <w:p w:rsidR="007903D0" w:rsidRPr="00BF5016" w:rsidRDefault="007903D0" w:rsidP="007903D0">
      <w:pPr>
        <w:jc w:val="both"/>
        <w:rPr>
          <w:sz w:val="20"/>
          <w:szCs w:val="20"/>
        </w:rPr>
      </w:pPr>
    </w:p>
    <w:p w:rsidR="00356449" w:rsidRPr="00BF5016" w:rsidRDefault="004465B1" w:rsidP="007903D0">
      <w:pPr>
        <w:jc w:val="both"/>
        <w:rPr>
          <w:sz w:val="20"/>
          <w:szCs w:val="20"/>
        </w:rPr>
      </w:pPr>
      <w:r>
        <w:rPr>
          <w:sz w:val="20"/>
          <w:szCs w:val="20"/>
        </w:rPr>
        <w:t>Lo anterior r</w:t>
      </w:r>
      <w:r w:rsidR="00AC56EB">
        <w:rPr>
          <w:sz w:val="20"/>
          <w:szCs w:val="20"/>
        </w:rPr>
        <w:t xml:space="preserve">epresenta una </w:t>
      </w:r>
      <w:r w:rsidR="00365989" w:rsidRPr="00BF5016">
        <w:rPr>
          <w:sz w:val="20"/>
          <w:szCs w:val="20"/>
        </w:rPr>
        <w:t>estrategia integradora de las aspiraciones de las diferent</w:t>
      </w:r>
      <w:r w:rsidR="00F843E5">
        <w:rPr>
          <w:sz w:val="20"/>
          <w:szCs w:val="20"/>
        </w:rPr>
        <w:t xml:space="preserve">es ramas asociadas al deporte, </w:t>
      </w:r>
      <w:r w:rsidR="00365989" w:rsidRPr="00BF5016">
        <w:rPr>
          <w:sz w:val="20"/>
          <w:szCs w:val="20"/>
        </w:rPr>
        <w:t>actividad náutica</w:t>
      </w:r>
      <w:r w:rsidR="00F843E5">
        <w:rPr>
          <w:sz w:val="20"/>
          <w:szCs w:val="20"/>
        </w:rPr>
        <w:t xml:space="preserve"> y sociedad civil</w:t>
      </w:r>
      <w:r w:rsidR="00365989" w:rsidRPr="00BF5016">
        <w:rPr>
          <w:sz w:val="20"/>
          <w:szCs w:val="20"/>
        </w:rPr>
        <w:t xml:space="preserve">, </w:t>
      </w:r>
      <w:r w:rsidR="00AC56EB">
        <w:rPr>
          <w:sz w:val="20"/>
          <w:szCs w:val="20"/>
        </w:rPr>
        <w:t xml:space="preserve">que </w:t>
      </w:r>
      <w:r w:rsidR="00365989" w:rsidRPr="00BF5016">
        <w:rPr>
          <w:sz w:val="20"/>
          <w:szCs w:val="20"/>
        </w:rPr>
        <w:t xml:space="preserve">no solo potencia la escalabilidad y encadenamiento de las inversiones requeridas </w:t>
      </w:r>
      <w:r>
        <w:rPr>
          <w:sz w:val="20"/>
          <w:szCs w:val="20"/>
        </w:rPr>
        <w:t xml:space="preserve">y </w:t>
      </w:r>
      <w:r w:rsidR="00365989" w:rsidRPr="00BF5016">
        <w:rPr>
          <w:sz w:val="20"/>
          <w:szCs w:val="20"/>
        </w:rPr>
        <w:t xml:space="preserve">proyectadas de cada una de estas disciplinas, sino además genera externalidades positivas para los sectores </w:t>
      </w:r>
      <w:r>
        <w:rPr>
          <w:sz w:val="20"/>
          <w:szCs w:val="20"/>
        </w:rPr>
        <w:t xml:space="preserve">económicos </w:t>
      </w:r>
      <w:r w:rsidR="00365989" w:rsidRPr="00BF5016">
        <w:rPr>
          <w:sz w:val="20"/>
          <w:szCs w:val="20"/>
        </w:rPr>
        <w:t>del turismo y servicios, al posicionar la ciudad como centro deportivo alternativo a la práctica y entrenamiento de ellas en el hemi</w:t>
      </w:r>
      <w:r w:rsidR="009E7E23">
        <w:rPr>
          <w:sz w:val="20"/>
          <w:szCs w:val="20"/>
        </w:rPr>
        <w:t>sferio norte (contra-temporada), combinado con un parque fluvial único en el país.</w:t>
      </w:r>
      <w:r w:rsidR="009E7E23" w:rsidRPr="009E7E23">
        <w:rPr>
          <w:rFonts w:cs="Calibri"/>
          <w:sz w:val="20"/>
          <w:szCs w:val="20"/>
          <w:lang w:val="es-ES_tradnl"/>
        </w:rPr>
        <w:t xml:space="preserve"> </w:t>
      </w:r>
    </w:p>
    <w:p w:rsidR="00B1730E" w:rsidRPr="00BF5016" w:rsidRDefault="00B1730E" w:rsidP="007903D0">
      <w:pPr>
        <w:jc w:val="both"/>
        <w:rPr>
          <w:sz w:val="20"/>
          <w:szCs w:val="20"/>
        </w:rPr>
      </w:pPr>
    </w:p>
    <w:p w:rsidR="00B1730E" w:rsidRPr="00BF5016" w:rsidRDefault="00AC56EB" w:rsidP="00B1730E">
      <w:pPr>
        <w:jc w:val="both"/>
        <w:rPr>
          <w:rFonts w:cs="Calibri"/>
          <w:sz w:val="20"/>
          <w:szCs w:val="20"/>
          <w:lang w:val="es-ES_tradnl"/>
        </w:rPr>
      </w:pPr>
      <w:r w:rsidRPr="00AC56EB">
        <w:rPr>
          <w:rFonts w:cs="Calibri"/>
          <w:sz w:val="20"/>
          <w:szCs w:val="20"/>
          <w:lang w:val="es-ES_tradnl"/>
        </w:rPr>
        <w:t xml:space="preserve">La </w:t>
      </w:r>
      <w:r w:rsidR="00B1730E" w:rsidRPr="00AC56EB">
        <w:rPr>
          <w:rFonts w:cs="Calibri"/>
          <w:sz w:val="20"/>
          <w:szCs w:val="20"/>
          <w:lang w:val="es-ES_tradnl"/>
        </w:rPr>
        <w:t>Región de los Ríos posee</w:t>
      </w:r>
      <w:r w:rsidR="00B1730E" w:rsidRPr="00BF5016">
        <w:rPr>
          <w:rFonts w:cs="Calibri"/>
          <w:sz w:val="20"/>
          <w:szCs w:val="20"/>
          <w:lang w:val="es-ES_tradnl"/>
        </w:rPr>
        <w:t xml:space="preserve"> un activo inigualable de escenarios naturales para la práctica del deporte y de actividades recreativas. </w:t>
      </w:r>
      <w:r w:rsidR="009E7E23" w:rsidRPr="00BF5016">
        <w:rPr>
          <w:rFonts w:cs="Calibri"/>
          <w:sz w:val="20"/>
          <w:szCs w:val="20"/>
          <w:lang w:val="es-ES_tradnl"/>
        </w:rPr>
        <w:t xml:space="preserve">Lo náutico definitivamente nos diferencia,  </w:t>
      </w:r>
      <w:r w:rsidR="009E7E23">
        <w:rPr>
          <w:rFonts w:cs="Calibri"/>
          <w:sz w:val="20"/>
          <w:szCs w:val="20"/>
          <w:lang w:val="es-ES_tradnl"/>
        </w:rPr>
        <w:t>y el remo nos posiciona a nivel internacional</w:t>
      </w:r>
      <w:r w:rsidR="009E7E23" w:rsidRPr="00BF5016">
        <w:rPr>
          <w:rFonts w:cs="Calibri"/>
          <w:sz w:val="20"/>
          <w:szCs w:val="20"/>
          <w:lang w:val="es-ES_tradnl"/>
        </w:rPr>
        <w:t>.</w:t>
      </w:r>
      <w:r w:rsidR="009E7E23">
        <w:rPr>
          <w:rFonts w:cs="Calibri"/>
          <w:sz w:val="20"/>
          <w:szCs w:val="20"/>
          <w:lang w:val="es-ES_tradnl"/>
        </w:rPr>
        <w:t xml:space="preserve"> </w:t>
      </w:r>
      <w:r>
        <w:rPr>
          <w:rFonts w:cs="Calibri"/>
          <w:sz w:val="20"/>
          <w:szCs w:val="20"/>
          <w:lang w:val="es-ES_tradnl"/>
        </w:rPr>
        <w:t xml:space="preserve">Sin embargo, </w:t>
      </w:r>
      <w:r w:rsidR="00B1730E" w:rsidRPr="00BF5016">
        <w:rPr>
          <w:rFonts w:cs="Calibri"/>
          <w:sz w:val="20"/>
          <w:szCs w:val="20"/>
          <w:lang w:val="es-ES_tradnl"/>
        </w:rPr>
        <w:t xml:space="preserve">ostentamos cifras record de sedentarismo y obesidad a nivel nacional. </w:t>
      </w:r>
    </w:p>
    <w:p w:rsidR="00B1730E" w:rsidRPr="00BF5016" w:rsidRDefault="00B1730E" w:rsidP="007903D0">
      <w:pPr>
        <w:jc w:val="both"/>
        <w:rPr>
          <w:sz w:val="20"/>
          <w:szCs w:val="20"/>
        </w:rPr>
      </w:pPr>
    </w:p>
    <w:p w:rsidR="00B1730E" w:rsidRPr="00BF5016" w:rsidRDefault="00B1730E" w:rsidP="00B1730E">
      <w:pPr>
        <w:jc w:val="both"/>
        <w:rPr>
          <w:rFonts w:cs="Calibri"/>
          <w:sz w:val="20"/>
          <w:szCs w:val="20"/>
          <w:lang w:val="es-ES_tradnl"/>
        </w:rPr>
      </w:pPr>
    </w:p>
    <w:p w:rsidR="00B1730E" w:rsidRPr="00BF5016" w:rsidRDefault="00B1730E" w:rsidP="00B1730E">
      <w:pPr>
        <w:jc w:val="both"/>
        <w:rPr>
          <w:sz w:val="20"/>
          <w:szCs w:val="20"/>
        </w:rPr>
      </w:pPr>
      <w:r w:rsidRPr="00BF5016">
        <w:rPr>
          <w:rFonts w:cs="Calibri"/>
          <w:sz w:val="20"/>
          <w:szCs w:val="20"/>
          <w:lang w:val="es-ES_tradnl"/>
        </w:rPr>
        <w:t xml:space="preserve">La propuesta de valor del proyecto se traduce en </w:t>
      </w:r>
      <w:r w:rsidRPr="00BF5016">
        <w:rPr>
          <w:sz w:val="20"/>
          <w:szCs w:val="20"/>
        </w:rPr>
        <w:t xml:space="preserve">constituye en un factor detonante para el desarrollo de un </w:t>
      </w:r>
      <w:r w:rsidRPr="00BF5016">
        <w:rPr>
          <w:i/>
          <w:sz w:val="20"/>
          <w:szCs w:val="20"/>
        </w:rPr>
        <w:t>Parque Regional</w:t>
      </w:r>
      <w:r w:rsidRPr="00BF5016">
        <w:rPr>
          <w:sz w:val="20"/>
          <w:szCs w:val="20"/>
        </w:rPr>
        <w:t xml:space="preserve"> para la práctica de deportes acuáticos y náuticos, turismo y recreación que tiene por objeto:</w:t>
      </w:r>
    </w:p>
    <w:p w:rsidR="00B1730E" w:rsidRPr="00BF5016" w:rsidRDefault="00B1730E" w:rsidP="00B1730E">
      <w:pPr>
        <w:jc w:val="both"/>
        <w:rPr>
          <w:sz w:val="20"/>
          <w:szCs w:val="20"/>
        </w:rPr>
      </w:pPr>
    </w:p>
    <w:p w:rsidR="00B1730E" w:rsidRPr="00BF5016" w:rsidRDefault="00B1730E" w:rsidP="00B1730E">
      <w:pPr>
        <w:pStyle w:val="Prrafodelista"/>
        <w:numPr>
          <w:ilvl w:val="0"/>
          <w:numId w:val="8"/>
        </w:numPr>
        <w:spacing w:line="276" w:lineRule="auto"/>
        <w:contextualSpacing w:val="0"/>
        <w:jc w:val="both"/>
        <w:rPr>
          <w:sz w:val="20"/>
          <w:szCs w:val="20"/>
        </w:rPr>
      </w:pPr>
      <w:r w:rsidRPr="00BF5016">
        <w:rPr>
          <w:sz w:val="20"/>
          <w:szCs w:val="20"/>
        </w:rPr>
        <w:t>Fortalecer la imagen de Valdivia como Capital Náutica deportiva del Pacífico Sur.</w:t>
      </w:r>
    </w:p>
    <w:p w:rsidR="00B1730E" w:rsidRPr="00BF5016" w:rsidRDefault="00B1730E" w:rsidP="00B1730E">
      <w:pPr>
        <w:pStyle w:val="Prrafodelista"/>
        <w:numPr>
          <w:ilvl w:val="0"/>
          <w:numId w:val="8"/>
        </w:numPr>
        <w:spacing w:line="276" w:lineRule="auto"/>
        <w:contextualSpacing w:val="0"/>
        <w:jc w:val="both"/>
        <w:rPr>
          <w:sz w:val="20"/>
          <w:szCs w:val="20"/>
        </w:rPr>
      </w:pPr>
      <w:r w:rsidRPr="00BF5016">
        <w:rPr>
          <w:sz w:val="20"/>
          <w:szCs w:val="20"/>
        </w:rPr>
        <w:t>Implementar una infraestructura con estándares técnicos que permitan su certificación para la realización de competencias internacionales de deportes acuáticos y náuticos.</w:t>
      </w:r>
    </w:p>
    <w:p w:rsidR="00B1730E" w:rsidRPr="00BF5016" w:rsidRDefault="00B1730E" w:rsidP="00B1730E">
      <w:pPr>
        <w:pStyle w:val="Prrafodelista"/>
        <w:numPr>
          <w:ilvl w:val="0"/>
          <w:numId w:val="8"/>
        </w:numPr>
        <w:spacing w:line="276" w:lineRule="auto"/>
        <w:contextualSpacing w:val="0"/>
        <w:jc w:val="both"/>
        <w:rPr>
          <w:sz w:val="20"/>
          <w:szCs w:val="20"/>
        </w:rPr>
      </w:pPr>
      <w:r w:rsidRPr="00BF5016">
        <w:rPr>
          <w:sz w:val="20"/>
          <w:szCs w:val="20"/>
        </w:rPr>
        <w:t>Integrar y potenciar la práctica de actividades deportivas de las diferentes especialidades afines al medio acuático (vela menor, remo, canotaje, natación…) desarrolladas por las diferentes organizaciones y clubes deportivos regionales potenciando su sinergia y sustentabilidad a través de un modelo asociativo de gestión de dicha infraestructura.</w:t>
      </w:r>
    </w:p>
    <w:p w:rsidR="00B1730E" w:rsidRPr="00BF5016" w:rsidRDefault="00B1730E" w:rsidP="00B1730E">
      <w:pPr>
        <w:pStyle w:val="Prrafodelista"/>
        <w:numPr>
          <w:ilvl w:val="0"/>
          <w:numId w:val="8"/>
        </w:numPr>
        <w:spacing w:line="276" w:lineRule="auto"/>
        <w:contextualSpacing w:val="0"/>
        <w:jc w:val="both"/>
        <w:rPr>
          <w:sz w:val="20"/>
          <w:szCs w:val="20"/>
        </w:rPr>
      </w:pPr>
      <w:r w:rsidRPr="00BF5016">
        <w:rPr>
          <w:sz w:val="20"/>
          <w:szCs w:val="20"/>
        </w:rPr>
        <w:t>Posicionar a Valdivia como centro internacional de la práctica y competencias deportivas de las mencionadas disciplinas.</w:t>
      </w:r>
    </w:p>
    <w:p w:rsidR="00026776" w:rsidRPr="00BF5016" w:rsidRDefault="00B1730E" w:rsidP="00BF5016">
      <w:pPr>
        <w:pStyle w:val="Prrafodelista"/>
        <w:numPr>
          <w:ilvl w:val="0"/>
          <w:numId w:val="8"/>
        </w:numPr>
        <w:spacing w:after="360" w:line="276" w:lineRule="auto"/>
        <w:contextualSpacing w:val="0"/>
        <w:jc w:val="both"/>
        <w:rPr>
          <w:sz w:val="20"/>
          <w:szCs w:val="20"/>
        </w:rPr>
      </w:pPr>
      <w:r w:rsidRPr="00BF5016">
        <w:rPr>
          <w:sz w:val="20"/>
          <w:szCs w:val="20"/>
        </w:rPr>
        <w:t>Consolidar un espacio urbano de recreación de alta calidad.</w:t>
      </w:r>
    </w:p>
    <w:p w:rsidR="00356449" w:rsidRPr="00026776" w:rsidRDefault="00356449" w:rsidP="00026776">
      <w:pPr>
        <w:pStyle w:val="Prrafodelista"/>
        <w:numPr>
          <w:ilvl w:val="0"/>
          <w:numId w:val="12"/>
        </w:numPr>
        <w:jc w:val="both"/>
        <w:rPr>
          <w:b/>
          <w:sz w:val="20"/>
          <w:szCs w:val="20"/>
          <w:lang w:val="es-CL"/>
        </w:rPr>
      </w:pPr>
      <w:r w:rsidRPr="00E32DCC">
        <w:rPr>
          <w:b/>
          <w:sz w:val="20"/>
          <w:szCs w:val="20"/>
          <w:lang w:val="es-CL"/>
        </w:rPr>
        <w:lastRenderedPageBreak/>
        <w:t>CICLO DE VIDA DE PROYECTOS COLABORATIVOS</w:t>
      </w:r>
      <w:r w:rsidR="00026776">
        <w:rPr>
          <w:b/>
          <w:sz w:val="20"/>
          <w:szCs w:val="20"/>
          <w:lang w:val="es-CL"/>
        </w:rPr>
        <w:t xml:space="preserve"> </w:t>
      </w:r>
      <w:r w:rsidRPr="00026776">
        <w:rPr>
          <w:b/>
          <w:sz w:val="20"/>
          <w:szCs w:val="20"/>
          <w:vertAlign w:val="superscript"/>
          <w:lang w:val="es-CL"/>
        </w:rPr>
        <w:t xml:space="preserve">TM </w:t>
      </w:r>
      <w:r w:rsidRPr="00026776">
        <w:rPr>
          <w:vertAlign w:val="superscript"/>
        </w:rPr>
        <w:footnoteReference w:id="1"/>
      </w:r>
    </w:p>
    <w:p w:rsidR="00026776" w:rsidRDefault="00026776" w:rsidP="007903D0">
      <w:pPr>
        <w:jc w:val="both"/>
        <w:rPr>
          <w:sz w:val="20"/>
          <w:szCs w:val="20"/>
        </w:rPr>
      </w:pPr>
    </w:p>
    <w:p w:rsidR="00026776" w:rsidRDefault="00026776" w:rsidP="007903D0">
      <w:pPr>
        <w:jc w:val="both"/>
        <w:rPr>
          <w:sz w:val="20"/>
          <w:szCs w:val="20"/>
        </w:rPr>
      </w:pPr>
    </w:p>
    <w:p w:rsidR="009D741E" w:rsidRPr="00E32DCC" w:rsidRDefault="00AC56EB" w:rsidP="007903D0">
      <w:pPr>
        <w:jc w:val="both"/>
        <w:rPr>
          <w:sz w:val="20"/>
          <w:szCs w:val="20"/>
        </w:rPr>
      </w:pPr>
      <w:r>
        <w:rPr>
          <w:sz w:val="20"/>
          <w:szCs w:val="20"/>
        </w:rPr>
        <w:t xml:space="preserve">Un </w:t>
      </w:r>
      <w:r w:rsidR="009D741E" w:rsidRPr="00E32DCC">
        <w:rPr>
          <w:sz w:val="20"/>
          <w:szCs w:val="20"/>
        </w:rPr>
        <w:t>Mode</w:t>
      </w:r>
      <w:r>
        <w:rPr>
          <w:sz w:val="20"/>
          <w:szCs w:val="20"/>
        </w:rPr>
        <w:t>lo de gestión Asociativo</w:t>
      </w:r>
      <w:r w:rsidR="009D741E" w:rsidRPr="00E32DCC">
        <w:rPr>
          <w:sz w:val="20"/>
          <w:szCs w:val="20"/>
        </w:rPr>
        <w:t xml:space="preserve"> para la realización de proyectos de esta naturaleza, </w:t>
      </w:r>
      <w:r>
        <w:rPr>
          <w:sz w:val="20"/>
          <w:szCs w:val="20"/>
        </w:rPr>
        <w:t>requiere de un fuerte</w:t>
      </w:r>
      <w:r w:rsidR="009D741E" w:rsidRPr="00E32DCC">
        <w:rPr>
          <w:sz w:val="20"/>
          <w:szCs w:val="20"/>
        </w:rPr>
        <w:t xml:space="preserve"> rol </w:t>
      </w:r>
      <w:r>
        <w:rPr>
          <w:sz w:val="20"/>
          <w:szCs w:val="20"/>
        </w:rPr>
        <w:t>de</w:t>
      </w:r>
      <w:r w:rsidR="009D741E" w:rsidRPr="00E32DCC">
        <w:rPr>
          <w:sz w:val="20"/>
          <w:szCs w:val="20"/>
        </w:rPr>
        <w:t xml:space="preserve"> la alianza público-privada </w:t>
      </w:r>
      <w:r>
        <w:rPr>
          <w:sz w:val="20"/>
          <w:szCs w:val="20"/>
        </w:rPr>
        <w:t>para</w:t>
      </w:r>
      <w:r w:rsidR="009D741E" w:rsidRPr="00E32DCC">
        <w:rPr>
          <w:sz w:val="20"/>
          <w:szCs w:val="20"/>
        </w:rPr>
        <w:t xml:space="preserve"> el aseguramiento de los recursos requeridos para la ejecución </w:t>
      </w:r>
      <w:r>
        <w:rPr>
          <w:sz w:val="20"/>
          <w:szCs w:val="20"/>
        </w:rPr>
        <w:t xml:space="preserve">e implementación </w:t>
      </w:r>
      <w:r w:rsidR="009D741E" w:rsidRPr="00E32DCC">
        <w:rPr>
          <w:sz w:val="20"/>
          <w:szCs w:val="20"/>
        </w:rPr>
        <w:t>de</w:t>
      </w:r>
      <w:r>
        <w:rPr>
          <w:sz w:val="20"/>
          <w:szCs w:val="20"/>
        </w:rPr>
        <w:t xml:space="preserve"> la</w:t>
      </w:r>
      <w:r w:rsidR="009D741E" w:rsidRPr="00E32DCC">
        <w:rPr>
          <w:sz w:val="20"/>
          <w:szCs w:val="20"/>
        </w:rPr>
        <w:t xml:space="preserve"> infraestructura, además para la formalización de políticas públicas para el fomento y sustentabilidad de dichas iniciativas</w:t>
      </w:r>
    </w:p>
    <w:p w:rsidR="009D741E" w:rsidRPr="00E32DCC" w:rsidRDefault="009D741E" w:rsidP="007903D0">
      <w:pPr>
        <w:jc w:val="both"/>
        <w:rPr>
          <w:sz w:val="20"/>
          <w:szCs w:val="20"/>
        </w:rPr>
      </w:pPr>
    </w:p>
    <w:p w:rsidR="00356449" w:rsidRPr="00E32DCC" w:rsidRDefault="00BF5016" w:rsidP="007903D0">
      <w:pPr>
        <w:jc w:val="both"/>
        <w:rPr>
          <w:sz w:val="20"/>
          <w:szCs w:val="20"/>
        </w:rPr>
      </w:pPr>
      <w:r>
        <w:rPr>
          <w:sz w:val="20"/>
          <w:szCs w:val="20"/>
        </w:rPr>
        <w:t>L</w:t>
      </w:r>
      <w:r w:rsidR="009D741E" w:rsidRPr="00E32DCC">
        <w:rPr>
          <w:sz w:val="20"/>
          <w:szCs w:val="20"/>
        </w:rPr>
        <w:t xml:space="preserve">a formulación del proyecto Parque Náutico y Pista de Aguas Quietas debe atenerse a la estructura del ciclo de vida de proyectos colaborativos </w:t>
      </w:r>
      <w:r>
        <w:rPr>
          <w:sz w:val="20"/>
          <w:szCs w:val="20"/>
        </w:rPr>
        <w:t>que se desarrollan en un ciclo de vida de cinco etapas</w:t>
      </w:r>
      <w:r w:rsidR="009D741E" w:rsidRPr="00E32DCC">
        <w:rPr>
          <w:sz w:val="20"/>
          <w:szCs w:val="20"/>
        </w:rPr>
        <w:t>:</w:t>
      </w:r>
    </w:p>
    <w:p w:rsidR="009D741E" w:rsidRPr="00E32DCC" w:rsidRDefault="00BF5016" w:rsidP="007903D0">
      <w:pPr>
        <w:jc w:val="both"/>
        <w:rPr>
          <w:sz w:val="20"/>
          <w:szCs w:val="20"/>
        </w:rPr>
      </w:pPr>
      <w:r>
        <w:rPr>
          <w:noProof/>
          <w:sz w:val="24"/>
          <w:szCs w:val="24"/>
          <w:lang w:val="es-CL" w:eastAsia="es-CL"/>
        </w:rPr>
        <w:drawing>
          <wp:anchor distT="0" distB="0" distL="114300" distR="114300" simplePos="0" relativeHeight="251662336" behindDoc="1" locked="0" layoutInCell="1" allowOverlap="1" wp14:anchorId="19495262" wp14:editId="2CEA3625">
            <wp:simplePos x="0" y="0"/>
            <wp:positionH relativeFrom="column">
              <wp:posOffset>342900</wp:posOffset>
            </wp:positionH>
            <wp:positionV relativeFrom="paragraph">
              <wp:posOffset>87630</wp:posOffset>
            </wp:positionV>
            <wp:extent cx="4800600" cy="1160780"/>
            <wp:effectExtent l="25400" t="25400" r="25400" b="33020"/>
            <wp:wrapTight wrapText="bothSides">
              <wp:wrapPolygon edited="0">
                <wp:start x="-114" y="-473"/>
                <wp:lineTo x="-114" y="21742"/>
                <wp:lineTo x="21600" y="21742"/>
                <wp:lineTo x="21600" y="-473"/>
                <wp:lineTo x="-114" y="-473"/>
              </wp:wrapPolygon>
            </wp:wrapTight>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b="67737"/>
                    <a:stretch/>
                  </pic:blipFill>
                  <pic:spPr bwMode="auto">
                    <a:xfrm>
                      <a:off x="0" y="0"/>
                      <a:ext cx="4800600" cy="1160780"/>
                    </a:xfrm>
                    <a:prstGeom prst="rect">
                      <a:avLst/>
                    </a:prstGeom>
                    <a:noFill/>
                    <a:ln w="9525" cap="flat" cmpd="sng" algn="ctr">
                      <a:solidFill>
                        <a:srgbClr val="4F81BD"/>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5989" w:rsidRDefault="00365989" w:rsidP="007903D0">
      <w:pPr>
        <w:jc w:val="both"/>
        <w:rPr>
          <w:sz w:val="20"/>
          <w:szCs w:val="20"/>
        </w:rPr>
      </w:pPr>
    </w:p>
    <w:p w:rsidR="00AD2EB3" w:rsidRDefault="00AD2EB3" w:rsidP="007903D0">
      <w:pPr>
        <w:jc w:val="both"/>
        <w:rPr>
          <w:sz w:val="20"/>
          <w:szCs w:val="20"/>
        </w:rPr>
      </w:pPr>
    </w:p>
    <w:p w:rsidR="00AD2EB3" w:rsidRPr="00E32DCC" w:rsidRDefault="00AD2EB3" w:rsidP="007903D0">
      <w:pPr>
        <w:jc w:val="both"/>
        <w:rPr>
          <w:sz w:val="20"/>
          <w:szCs w:val="20"/>
          <w:lang w:val="es-CL"/>
        </w:rPr>
      </w:pPr>
    </w:p>
    <w:p w:rsidR="00AD2EB3" w:rsidRDefault="00AD2EB3" w:rsidP="007903D0">
      <w:pPr>
        <w:jc w:val="both"/>
        <w:rPr>
          <w:b/>
          <w:sz w:val="20"/>
          <w:szCs w:val="20"/>
          <w:lang w:val="es-CL"/>
        </w:rPr>
      </w:pPr>
    </w:p>
    <w:p w:rsidR="00026776" w:rsidRDefault="00026776" w:rsidP="007903D0">
      <w:pPr>
        <w:jc w:val="both"/>
        <w:rPr>
          <w:b/>
          <w:sz w:val="20"/>
          <w:szCs w:val="20"/>
          <w:lang w:val="es-CL"/>
        </w:rPr>
      </w:pPr>
    </w:p>
    <w:p w:rsidR="00026776" w:rsidRDefault="00026776" w:rsidP="007903D0">
      <w:pPr>
        <w:jc w:val="both"/>
        <w:rPr>
          <w:b/>
          <w:sz w:val="20"/>
          <w:szCs w:val="20"/>
          <w:lang w:val="es-CL"/>
        </w:rPr>
      </w:pPr>
    </w:p>
    <w:p w:rsidR="00AC56EB" w:rsidRDefault="00AC56EB" w:rsidP="007903D0">
      <w:pPr>
        <w:jc w:val="both"/>
        <w:rPr>
          <w:b/>
          <w:sz w:val="20"/>
          <w:szCs w:val="20"/>
          <w:lang w:val="es-CL"/>
        </w:rPr>
      </w:pPr>
    </w:p>
    <w:p w:rsidR="00AC56EB" w:rsidRDefault="00AC56EB" w:rsidP="007903D0">
      <w:pPr>
        <w:jc w:val="both"/>
        <w:rPr>
          <w:b/>
          <w:sz w:val="20"/>
          <w:szCs w:val="20"/>
          <w:lang w:val="es-CL"/>
        </w:rPr>
      </w:pPr>
    </w:p>
    <w:p w:rsidR="00AC56EB" w:rsidRDefault="00AC56EB" w:rsidP="007903D0">
      <w:pPr>
        <w:jc w:val="both"/>
        <w:rPr>
          <w:b/>
          <w:sz w:val="20"/>
          <w:szCs w:val="20"/>
          <w:lang w:val="es-CL"/>
        </w:rPr>
      </w:pPr>
    </w:p>
    <w:p w:rsidR="006D3A27" w:rsidRPr="006D3A27" w:rsidRDefault="00356449" w:rsidP="006D3A27">
      <w:pPr>
        <w:pStyle w:val="Prrafodelista"/>
        <w:numPr>
          <w:ilvl w:val="0"/>
          <w:numId w:val="12"/>
        </w:numPr>
        <w:jc w:val="both"/>
        <w:rPr>
          <w:b/>
          <w:sz w:val="20"/>
          <w:szCs w:val="20"/>
          <w:lang w:val="es-CL"/>
        </w:rPr>
      </w:pPr>
      <w:r w:rsidRPr="00026776">
        <w:rPr>
          <w:b/>
          <w:sz w:val="20"/>
          <w:szCs w:val="20"/>
          <w:lang w:val="es-CL"/>
        </w:rPr>
        <w:t>ETAPA DISEÑO CONCEPTUAL</w:t>
      </w:r>
    </w:p>
    <w:p w:rsidR="00365989" w:rsidRPr="006D3A27" w:rsidRDefault="00365989" w:rsidP="006D3A27">
      <w:pPr>
        <w:pStyle w:val="Prrafodelista"/>
        <w:ind w:left="360"/>
        <w:jc w:val="both"/>
        <w:rPr>
          <w:sz w:val="20"/>
          <w:szCs w:val="20"/>
          <w:lang w:val="es-CL"/>
        </w:rPr>
      </w:pPr>
    </w:p>
    <w:p w:rsidR="00417F27" w:rsidRDefault="00417F27" w:rsidP="00417F27">
      <w:pPr>
        <w:jc w:val="both"/>
        <w:rPr>
          <w:sz w:val="20"/>
          <w:szCs w:val="20"/>
          <w:lang w:val="es-ES_tradnl"/>
        </w:rPr>
      </w:pPr>
      <w:r w:rsidRPr="00417F27">
        <w:rPr>
          <w:sz w:val="20"/>
          <w:szCs w:val="20"/>
          <w:lang w:val="es-ES_tradnl"/>
        </w:rPr>
        <w:t xml:space="preserve">Una implementación exitosa, dependerá de la aplicación de una metodología que escale una serie de etapas. En esta </w:t>
      </w:r>
      <w:r w:rsidR="00474A92">
        <w:rPr>
          <w:sz w:val="20"/>
          <w:szCs w:val="20"/>
          <w:lang w:val="es-ES_tradnl"/>
        </w:rPr>
        <w:t>minuta</w:t>
      </w:r>
      <w:r w:rsidRPr="00417F27">
        <w:rPr>
          <w:sz w:val="20"/>
          <w:szCs w:val="20"/>
          <w:lang w:val="es-ES_tradnl"/>
        </w:rPr>
        <w:t xml:space="preserve"> abordamos en detalle la etapa II</w:t>
      </w:r>
      <w:r w:rsidR="00B92FE3">
        <w:rPr>
          <w:sz w:val="20"/>
          <w:szCs w:val="20"/>
          <w:lang w:val="es-ES_tradnl"/>
        </w:rPr>
        <w:t xml:space="preserve"> “Diseño Conceptual”</w:t>
      </w:r>
      <w:r w:rsidRPr="00417F27">
        <w:rPr>
          <w:sz w:val="20"/>
          <w:szCs w:val="20"/>
          <w:lang w:val="es-ES_tradnl"/>
        </w:rPr>
        <w:t xml:space="preserve">, </w:t>
      </w:r>
      <w:r w:rsidR="00474A92">
        <w:rPr>
          <w:sz w:val="20"/>
          <w:szCs w:val="20"/>
          <w:lang w:val="es-ES_tradnl"/>
        </w:rPr>
        <w:t>etapa que se requiere postular a financiamiento para su ejecución en un plazo de 4-5 meses</w:t>
      </w:r>
      <w:r w:rsidRPr="00417F27">
        <w:rPr>
          <w:sz w:val="20"/>
          <w:szCs w:val="20"/>
          <w:lang w:val="es-ES_tradnl"/>
        </w:rPr>
        <w:t>.</w:t>
      </w:r>
    </w:p>
    <w:p w:rsidR="00290F27" w:rsidRDefault="00290F27" w:rsidP="00417F27">
      <w:pPr>
        <w:jc w:val="both"/>
        <w:rPr>
          <w:sz w:val="20"/>
          <w:szCs w:val="20"/>
          <w:lang w:val="es-ES_tradnl"/>
        </w:rPr>
      </w:pPr>
    </w:p>
    <w:p w:rsidR="00290F27" w:rsidRDefault="00290F27" w:rsidP="00417F27">
      <w:pPr>
        <w:jc w:val="both"/>
        <w:rPr>
          <w:sz w:val="20"/>
          <w:szCs w:val="20"/>
          <w:lang w:val="es-ES_tradnl"/>
        </w:rPr>
      </w:pPr>
      <w:r w:rsidRPr="00290F27">
        <w:rPr>
          <w:sz w:val="20"/>
          <w:szCs w:val="20"/>
          <w:lang w:val="es-ES_tradnl"/>
        </w:rPr>
        <w:t>A continuación se describen las diferentes etapas del proceso de Diseño de Solución, basado en la incorporación de metodologías de Proyectos Sustentables Colaborativos</w:t>
      </w:r>
      <w:r w:rsidR="006D3A27">
        <w:rPr>
          <w:sz w:val="20"/>
          <w:szCs w:val="20"/>
          <w:lang w:val="es-ES_tradnl"/>
        </w:rPr>
        <w:t xml:space="preserve"> il</w:t>
      </w:r>
      <w:r w:rsidR="00433781">
        <w:rPr>
          <w:sz w:val="20"/>
          <w:szCs w:val="20"/>
          <w:lang w:val="es-ES_tradnl"/>
        </w:rPr>
        <w:t>ustrado en el siguiente esquema compuesto de 6 fases:</w:t>
      </w:r>
    </w:p>
    <w:p w:rsidR="00500635" w:rsidRDefault="00500635" w:rsidP="00417F27">
      <w:pPr>
        <w:jc w:val="both"/>
        <w:rPr>
          <w:sz w:val="20"/>
          <w:szCs w:val="20"/>
          <w:lang w:val="es-ES_tradnl"/>
        </w:rPr>
      </w:pPr>
    </w:p>
    <w:p w:rsidR="00290F27" w:rsidRDefault="00500635" w:rsidP="00417F27">
      <w:pPr>
        <w:jc w:val="both"/>
        <w:rPr>
          <w:sz w:val="20"/>
          <w:szCs w:val="20"/>
          <w:lang w:val="es-ES_tradnl"/>
        </w:rPr>
      </w:pPr>
      <w:r w:rsidRPr="00500635">
        <w:rPr>
          <w:noProof/>
          <w:sz w:val="20"/>
          <w:szCs w:val="20"/>
          <w:lang w:val="es-CL" w:eastAsia="es-CL"/>
        </w:rPr>
        <w:drawing>
          <wp:inline distT="0" distB="0" distL="0" distR="0" wp14:anchorId="302BFA4A" wp14:editId="222DC259">
            <wp:extent cx="5135814" cy="3239084"/>
            <wp:effectExtent l="0" t="0" r="0" b="127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ESdiseño cocep_1"/>
                    <pic:cNvPicPr/>
                  </pic:nvPicPr>
                  <pic:blipFill>
                    <a:blip r:embed="rId10" cstate="email">
                      <a:extLst>
                        <a:ext uri="{28A0092B-C50C-407E-A947-70E740481C1C}">
                          <a14:useLocalDpi xmlns:a14="http://schemas.microsoft.com/office/drawing/2010/main"/>
                        </a:ext>
                      </a:extLst>
                    </a:blip>
                    <a:stretch>
                      <a:fillRect/>
                    </a:stretch>
                  </pic:blipFill>
                  <pic:spPr>
                    <a:xfrm>
                      <a:off x="0" y="0"/>
                      <a:ext cx="5135814" cy="3239084"/>
                    </a:xfrm>
                    <a:prstGeom prst="rect">
                      <a:avLst/>
                    </a:prstGeom>
                  </pic:spPr>
                </pic:pic>
              </a:graphicData>
            </a:graphic>
          </wp:inline>
        </w:drawing>
      </w:r>
    </w:p>
    <w:p w:rsidR="00433781" w:rsidRDefault="00433781" w:rsidP="00417F27">
      <w:pPr>
        <w:jc w:val="both"/>
        <w:rPr>
          <w:sz w:val="20"/>
          <w:szCs w:val="20"/>
          <w:lang w:val="es-ES_tradnl"/>
        </w:rPr>
      </w:pPr>
    </w:p>
    <w:p w:rsidR="00290F27" w:rsidRPr="00417F27" w:rsidRDefault="00157A5D" w:rsidP="00417F27">
      <w:pPr>
        <w:jc w:val="both"/>
        <w:rPr>
          <w:sz w:val="20"/>
          <w:szCs w:val="20"/>
          <w:lang w:val="es-ES_tradnl"/>
        </w:rPr>
      </w:pPr>
      <w:r>
        <w:rPr>
          <w:noProof/>
          <w:sz w:val="20"/>
          <w:szCs w:val="20"/>
          <w:lang w:val="es-CL" w:eastAsia="es-CL"/>
        </w:rPr>
        <w:drawing>
          <wp:inline distT="0" distB="0" distL="0" distR="0" wp14:anchorId="5085A586" wp14:editId="322BF3AD">
            <wp:extent cx="5612130" cy="3648075"/>
            <wp:effectExtent l="0" t="0" r="127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ESdiseño cocep_2"/>
                    <pic:cNvPicPr/>
                  </pic:nvPicPr>
                  <pic:blipFill>
                    <a:blip r:embed="rId11" cstate="email">
                      <a:extLst>
                        <a:ext uri="{28A0092B-C50C-407E-A947-70E740481C1C}">
                          <a14:useLocalDpi xmlns:a14="http://schemas.microsoft.com/office/drawing/2010/main"/>
                        </a:ext>
                      </a:extLst>
                    </a:blip>
                    <a:stretch>
                      <a:fillRect/>
                    </a:stretch>
                  </pic:blipFill>
                  <pic:spPr>
                    <a:xfrm>
                      <a:off x="0" y="0"/>
                      <a:ext cx="5612130" cy="3648075"/>
                    </a:xfrm>
                    <a:prstGeom prst="rect">
                      <a:avLst/>
                    </a:prstGeom>
                  </pic:spPr>
                </pic:pic>
              </a:graphicData>
            </a:graphic>
          </wp:inline>
        </w:drawing>
      </w:r>
    </w:p>
    <w:p w:rsidR="00365989" w:rsidRPr="006D3A27" w:rsidRDefault="00365989" w:rsidP="007903D0">
      <w:pPr>
        <w:jc w:val="both"/>
        <w:rPr>
          <w:sz w:val="20"/>
          <w:szCs w:val="20"/>
          <w:lang w:val="es-CL"/>
        </w:rPr>
      </w:pPr>
    </w:p>
    <w:p w:rsidR="006D3A27" w:rsidRPr="006D3A27" w:rsidRDefault="006D3A27" w:rsidP="006D3A27">
      <w:pPr>
        <w:pStyle w:val="Prrafodelista"/>
        <w:numPr>
          <w:ilvl w:val="1"/>
          <w:numId w:val="23"/>
        </w:numPr>
        <w:spacing w:after="200" w:line="276" w:lineRule="auto"/>
        <w:ind w:left="851" w:hanging="425"/>
        <w:jc w:val="both"/>
        <w:rPr>
          <w:rFonts w:cs="Arial"/>
          <w:b/>
          <w:color w:val="1F497D" w:themeColor="text2"/>
          <w:sz w:val="20"/>
          <w:szCs w:val="20"/>
        </w:rPr>
      </w:pPr>
      <w:r w:rsidRPr="006D3A27">
        <w:rPr>
          <w:rFonts w:cs="Arial"/>
          <w:b/>
          <w:color w:val="1F497D" w:themeColor="text2"/>
          <w:sz w:val="20"/>
          <w:szCs w:val="20"/>
        </w:rPr>
        <w:t>Desarrollo Concepto:</w:t>
      </w:r>
    </w:p>
    <w:p w:rsidR="006D3A27" w:rsidRPr="006D3A27" w:rsidRDefault="006D3A27" w:rsidP="006D3A27">
      <w:pPr>
        <w:pStyle w:val="Prrafodelista"/>
        <w:ind w:left="1080"/>
        <w:jc w:val="both"/>
        <w:rPr>
          <w:rFonts w:cs="Arial"/>
          <w:sz w:val="20"/>
          <w:szCs w:val="20"/>
        </w:rPr>
      </w:pPr>
      <w:r w:rsidRPr="006D3A27">
        <w:rPr>
          <w:rFonts w:cs="Arial"/>
          <w:sz w:val="20"/>
          <w:szCs w:val="20"/>
        </w:rPr>
        <w:t>Contempla la descripción de los atributos ideológicos y conceptuales del negocio, identificando:</w:t>
      </w:r>
    </w:p>
    <w:p w:rsidR="006D3A27" w:rsidRPr="006D3A27" w:rsidRDefault="006D3A27" w:rsidP="006D3A27">
      <w:pPr>
        <w:pStyle w:val="Prrafodelista"/>
        <w:numPr>
          <w:ilvl w:val="0"/>
          <w:numId w:val="19"/>
        </w:numPr>
        <w:spacing w:after="200"/>
        <w:jc w:val="both"/>
        <w:rPr>
          <w:rFonts w:cs="Arial"/>
          <w:sz w:val="20"/>
          <w:szCs w:val="20"/>
        </w:rPr>
      </w:pPr>
      <w:r w:rsidRPr="006D3A27">
        <w:rPr>
          <w:rFonts w:cs="Arial"/>
          <w:sz w:val="20"/>
          <w:szCs w:val="20"/>
        </w:rPr>
        <w:t xml:space="preserve">Concepto </w:t>
      </w:r>
    </w:p>
    <w:p w:rsidR="006D3A27" w:rsidRPr="006D3A27" w:rsidRDefault="006D3A27" w:rsidP="006D3A27">
      <w:pPr>
        <w:pStyle w:val="Prrafodelista"/>
        <w:numPr>
          <w:ilvl w:val="0"/>
          <w:numId w:val="19"/>
        </w:numPr>
        <w:spacing w:after="200"/>
        <w:jc w:val="both"/>
        <w:rPr>
          <w:rFonts w:cs="Arial"/>
          <w:sz w:val="20"/>
          <w:szCs w:val="20"/>
        </w:rPr>
      </w:pPr>
      <w:r w:rsidRPr="006D3A27">
        <w:rPr>
          <w:rFonts w:cs="Arial"/>
          <w:sz w:val="20"/>
          <w:szCs w:val="20"/>
        </w:rPr>
        <w:t>Propuesta de Valor</w:t>
      </w:r>
    </w:p>
    <w:p w:rsidR="006D3A27" w:rsidRPr="006D3A27" w:rsidRDefault="006D3A27" w:rsidP="006D3A27">
      <w:pPr>
        <w:pStyle w:val="Prrafodelista"/>
        <w:numPr>
          <w:ilvl w:val="0"/>
          <w:numId w:val="19"/>
        </w:numPr>
        <w:spacing w:after="200"/>
        <w:jc w:val="both"/>
        <w:rPr>
          <w:rFonts w:cs="Arial"/>
          <w:sz w:val="20"/>
          <w:szCs w:val="20"/>
        </w:rPr>
      </w:pPr>
      <w:r w:rsidRPr="006D3A27">
        <w:rPr>
          <w:rFonts w:cs="Arial"/>
          <w:sz w:val="20"/>
          <w:szCs w:val="20"/>
        </w:rPr>
        <w:t>Orientación a Participación de mercado (</w:t>
      </w:r>
      <w:proofErr w:type="spellStart"/>
      <w:r w:rsidRPr="006D3A27">
        <w:rPr>
          <w:rFonts w:cs="Arial"/>
          <w:sz w:val="20"/>
          <w:szCs w:val="20"/>
        </w:rPr>
        <w:t>market</w:t>
      </w:r>
      <w:proofErr w:type="spellEnd"/>
      <w:r w:rsidRPr="006D3A27">
        <w:rPr>
          <w:rFonts w:cs="Arial"/>
          <w:sz w:val="20"/>
          <w:szCs w:val="20"/>
        </w:rPr>
        <w:t xml:space="preserve"> share – clientes)</w:t>
      </w:r>
    </w:p>
    <w:p w:rsidR="006D3A27" w:rsidRPr="006D3A27" w:rsidRDefault="006D3A27" w:rsidP="006D3A27">
      <w:pPr>
        <w:pStyle w:val="Prrafodelista"/>
        <w:numPr>
          <w:ilvl w:val="0"/>
          <w:numId w:val="20"/>
        </w:numPr>
        <w:spacing w:after="200"/>
        <w:jc w:val="both"/>
        <w:rPr>
          <w:rFonts w:cs="Arial"/>
          <w:sz w:val="20"/>
          <w:szCs w:val="20"/>
        </w:rPr>
      </w:pPr>
      <w:r w:rsidRPr="006D3A27">
        <w:rPr>
          <w:rFonts w:cs="Arial"/>
          <w:sz w:val="20"/>
          <w:szCs w:val="20"/>
        </w:rPr>
        <w:t xml:space="preserve">Conceptos Ancla del Proyecto </w:t>
      </w:r>
    </w:p>
    <w:p w:rsidR="006D3A27" w:rsidRPr="006D3A27" w:rsidRDefault="006D3A27" w:rsidP="006D3A27">
      <w:pPr>
        <w:pStyle w:val="Prrafodelista"/>
        <w:numPr>
          <w:ilvl w:val="0"/>
          <w:numId w:val="20"/>
        </w:numPr>
        <w:spacing w:after="200"/>
        <w:jc w:val="both"/>
        <w:rPr>
          <w:rFonts w:cs="Arial"/>
          <w:sz w:val="20"/>
          <w:szCs w:val="20"/>
        </w:rPr>
      </w:pPr>
      <w:r w:rsidRPr="006D3A27">
        <w:rPr>
          <w:rFonts w:cs="Arial"/>
          <w:sz w:val="20"/>
          <w:szCs w:val="20"/>
        </w:rPr>
        <w:t>Escalabilidad</w:t>
      </w:r>
    </w:p>
    <w:p w:rsidR="006D3A27" w:rsidRPr="006D3A27" w:rsidRDefault="006D3A27" w:rsidP="006D3A27">
      <w:pPr>
        <w:pStyle w:val="Prrafodelista"/>
        <w:numPr>
          <w:ilvl w:val="0"/>
          <w:numId w:val="20"/>
        </w:numPr>
        <w:spacing w:after="200"/>
        <w:jc w:val="both"/>
        <w:rPr>
          <w:rFonts w:cs="Arial"/>
          <w:sz w:val="20"/>
          <w:szCs w:val="20"/>
        </w:rPr>
      </w:pPr>
      <w:r w:rsidRPr="006D3A27">
        <w:rPr>
          <w:rFonts w:cs="Arial"/>
          <w:sz w:val="20"/>
          <w:szCs w:val="20"/>
        </w:rPr>
        <w:t>Encadenamiento</w:t>
      </w:r>
    </w:p>
    <w:p w:rsidR="006D3A27" w:rsidRPr="006D3A27" w:rsidRDefault="006D3A27" w:rsidP="006D3A27">
      <w:pPr>
        <w:pStyle w:val="Prrafodelista"/>
        <w:numPr>
          <w:ilvl w:val="0"/>
          <w:numId w:val="20"/>
        </w:numPr>
        <w:spacing w:after="200"/>
        <w:jc w:val="both"/>
        <w:rPr>
          <w:rFonts w:cs="Arial"/>
          <w:sz w:val="20"/>
          <w:szCs w:val="20"/>
        </w:rPr>
      </w:pPr>
      <w:r w:rsidRPr="006D3A27">
        <w:rPr>
          <w:rFonts w:cs="Arial"/>
          <w:sz w:val="20"/>
          <w:szCs w:val="20"/>
        </w:rPr>
        <w:t>Variables Tecnológicas</w:t>
      </w:r>
    </w:p>
    <w:p w:rsidR="006D3A27" w:rsidRPr="006D3A27" w:rsidRDefault="006D3A27" w:rsidP="006D3A27">
      <w:pPr>
        <w:pStyle w:val="Prrafodelista"/>
        <w:ind w:left="1080"/>
        <w:jc w:val="both"/>
        <w:rPr>
          <w:rFonts w:cs="Arial"/>
          <w:sz w:val="20"/>
          <w:szCs w:val="20"/>
        </w:rPr>
      </w:pPr>
    </w:p>
    <w:p w:rsidR="006D3A27" w:rsidRPr="006D3A27" w:rsidRDefault="006D3A27" w:rsidP="006D3A27">
      <w:pPr>
        <w:pStyle w:val="Prrafodelista"/>
        <w:numPr>
          <w:ilvl w:val="1"/>
          <w:numId w:val="23"/>
        </w:numPr>
        <w:spacing w:after="200" w:line="276" w:lineRule="auto"/>
        <w:ind w:left="851" w:hanging="425"/>
        <w:jc w:val="both"/>
        <w:rPr>
          <w:rFonts w:cs="Arial"/>
          <w:b/>
          <w:color w:val="1F497D" w:themeColor="text2"/>
          <w:sz w:val="20"/>
          <w:szCs w:val="20"/>
        </w:rPr>
      </w:pPr>
      <w:r w:rsidRPr="006D3A27">
        <w:rPr>
          <w:rFonts w:cs="Arial"/>
          <w:b/>
          <w:color w:val="1F497D" w:themeColor="text2"/>
          <w:sz w:val="20"/>
          <w:szCs w:val="20"/>
        </w:rPr>
        <w:t>Evaluación de Externalidades del proyecto</w:t>
      </w:r>
    </w:p>
    <w:p w:rsidR="006D3A27" w:rsidRPr="006D3A27" w:rsidRDefault="006D3A27" w:rsidP="006D3A27">
      <w:pPr>
        <w:pStyle w:val="Prrafodelista"/>
        <w:tabs>
          <w:tab w:val="left" w:pos="225"/>
        </w:tabs>
        <w:ind w:left="1080"/>
        <w:rPr>
          <w:sz w:val="20"/>
          <w:szCs w:val="20"/>
        </w:rPr>
      </w:pPr>
      <w:r w:rsidRPr="006D3A27">
        <w:rPr>
          <w:sz w:val="20"/>
          <w:szCs w:val="20"/>
        </w:rPr>
        <w:t>Se determinará en términos globales el impacto del proyecto en materia de tendencias de resultados, en los ámbitos de:</w:t>
      </w:r>
    </w:p>
    <w:p w:rsidR="006D3A27" w:rsidRPr="006D3A27" w:rsidRDefault="006D3A27" w:rsidP="006D3A27">
      <w:pPr>
        <w:pStyle w:val="Prrafodelista"/>
        <w:numPr>
          <w:ilvl w:val="0"/>
          <w:numId w:val="21"/>
        </w:numPr>
        <w:tabs>
          <w:tab w:val="left" w:pos="225"/>
        </w:tabs>
        <w:spacing w:after="200" w:line="276" w:lineRule="auto"/>
        <w:rPr>
          <w:sz w:val="20"/>
          <w:szCs w:val="20"/>
        </w:rPr>
      </w:pPr>
      <w:r w:rsidRPr="006D3A27">
        <w:rPr>
          <w:sz w:val="20"/>
          <w:szCs w:val="20"/>
        </w:rPr>
        <w:t>Empleo</w:t>
      </w:r>
    </w:p>
    <w:p w:rsidR="006D3A27" w:rsidRPr="006D3A27" w:rsidRDefault="006D3A27" w:rsidP="006D3A27">
      <w:pPr>
        <w:pStyle w:val="Prrafodelista"/>
        <w:numPr>
          <w:ilvl w:val="0"/>
          <w:numId w:val="21"/>
        </w:numPr>
        <w:tabs>
          <w:tab w:val="left" w:pos="225"/>
        </w:tabs>
        <w:spacing w:after="200" w:line="276" w:lineRule="auto"/>
        <w:rPr>
          <w:sz w:val="20"/>
          <w:szCs w:val="20"/>
        </w:rPr>
      </w:pPr>
      <w:r w:rsidRPr="006D3A27">
        <w:rPr>
          <w:sz w:val="20"/>
          <w:szCs w:val="20"/>
        </w:rPr>
        <w:t>Calidad de Empleo</w:t>
      </w:r>
    </w:p>
    <w:p w:rsidR="006D3A27" w:rsidRPr="006D3A27" w:rsidRDefault="006D3A27" w:rsidP="006D3A27">
      <w:pPr>
        <w:pStyle w:val="Prrafodelista"/>
        <w:numPr>
          <w:ilvl w:val="0"/>
          <w:numId w:val="21"/>
        </w:numPr>
        <w:tabs>
          <w:tab w:val="left" w:pos="225"/>
        </w:tabs>
        <w:spacing w:after="200" w:line="276" w:lineRule="auto"/>
        <w:rPr>
          <w:sz w:val="20"/>
          <w:szCs w:val="20"/>
        </w:rPr>
      </w:pPr>
      <w:r w:rsidRPr="006D3A27">
        <w:rPr>
          <w:sz w:val="20"/>
          <w:szCs w:val="20"/>
        </w:rPr>
        <w:t>Desarrollo de Actividad Económica directa e Indirecta</w:t>
      </w:r>
    </w:p>
    <w:p w:rsidR="006D3A27" w:rsidRPr="006D3A27" w:rsidRDefault="006D3A27" w:rsidP="006D3A27">
      <w:pPr>
        <w:pStyle w:val="Prrafodelista"/>
        <w:numPr>
          <w:ilvl w:val="0"/>
          <w:numId w:val="21"/>
        </w:numPr>
        <w:tabs>
          <w:tab w:val="left" w:pos="225"/>
        </w:tabs>
        <w:spacing w:after="200" w:line="276" w:lineRule="auto"/>
        <w:rPr>
          <w:sz w:val="20"/>
          <w:szCs w:val="20"/>
        </w:rPr>
      </w:pPr>
      <w:r w:rsidRPr="006D3A27">
        <w:rPr>
          <w:sz w:val="20"/>
          <w:szCs w:val="20"/>
        </w:rPr>
        <w:t>Intereses de la Comunidad</w:t>
      </w:r>
    </w:p>
    <w:p w:rsidR="006D3A27" w:rsidRPr="006D3A27" w:rsidRDefault="006D3A27" w:rsidP="006D3A27">
      <w:pPr>
        <w:pStyle w:val="Prrafodelista"/>
        <w:numPr>
          <w:ilvl w:val="0"/>
          <w:numId w:val="21"/>
        </w:numPr>
        <w:tabs>
          <w:tab w:val="left" w:pos="225"/>
        </w:tabs>
        <w:spacing w:after="200" w:line="276" w:lineRule="auto"/>
        <w:rPr>
          <w:sz w:val="20"/>
          <w:szCs w:val="20"/>
        </w:rPr>
      </w:pPr>
      <w:r w:rsidRPr="006D3A27">
        <w:rPr>
          <w:sz w:val="20"/>
          <w:szCs w:val="20"/>
        </w:rPr>
        <w:t>Impacto Ambiental</w:t>
      </w:r>
    </w:p>
    <w:p w:rsidR="006D3A27" w:rsidRPr="006D3A27" w:rsidRDefault="006D3A27" w:rsidP="006D3A27">
      <w:pPr>
        <w:pStyle w:val="Prrafodelista"/>
        <w:ind w:left="1080"/>
        <w:jc w:val="both"/>
        <w:rPr>
          <w:rFonts w:cs="Arial"/>
          <w:sz w:val="20"/>
          <w:szCs w:val="20"/>
        </w:rPr>
      </w:pPr>
    </w:p>
    <w:p w:rsidR="006D3A27" w:rsidRPr="006D3A27" w:rsidRDefault="006D3A27" w:rsidP="006D3A27">
      <w:pPr>
        <w:pStyle w:val="Prrafodelista"/>
        <w:numPr>
          <w:ilvl w:val="1"/>
          <w:numId w:val="23"/>
        </w:numPr>
        <w:spacing w:after="200" w:line="276" w:lineRule="auto"/>
        <w:ind w:left="851" w:hanging="425"/>
        <w:jc w:val="both"/>
        <w:rPr>
          <w:rFonts w:cs="Arial"/>
          <w:b/>
          <w:color w:val="1F497D" w:themeColor="text2"/>
          <w:sz w:val="20"/>
          <w:szCs w:val="20"/>
        </w:rPr>
      </w:pPr>
      <w:r w:rsidRPr="006D3A27">
        <w:rPr>
          <w:rFonts w:cs="Arial"/>
          <w:b/>
          <w:color w:val="1F497D" w:themeColor="text2"/>
          <w:sz w:val="20"/>
          <w:szCs w:val="20"/>
        </w:rPr>
        <w:t>Estimación de Inversión y Sustentabilidad Económica del Proyecto</w:t>
      </w:r>
    </w:p>
    <w:p w:rsidR="006D3A27" w:rsidRPr="006D3A27" w:rsidRDefault="006D3A27" w:rsidP="006D3A27">
      <w:pPr>
        <w:pStyle w:val="Prrafodelista"/>
        <w:numPr>
          <w:ilvl w:val="0"/>
          <w:numId w:val="21"/>
        </w:numPr>
        <w:tabs>
          <w:tab w:val="left" w:pos="225"/>
        </w:tabs>
        <w:spacing w:after="200" w:line="276" w:lineRule="auto"/>
        <w:rPr>
          <w:sz w:val="20"/>
          <w:szCs w:val="20"/>
        </w:rPr>
      </w:pPr>
      <w:r w:rsidRPr="006D3A27">
        <w:rPr>
          <w:sz w:val="20"/>
          <w:szCs w:val="20"/>
        </w:rPr>
        <w:t>Órdenes de magnitud de Inversión</w:t>
      </w:r>
    </w:p>
    <w:p w:rsidR="006D3A27" w:rsidRPr="006D3A27" w:rsidRDefault="006D3A27" w:rsidP="006D3A27">
      <w:pPr>
        <w:pStyle w:val="Prrafodelista"/>
        <w:numPr>
          <w:ilvl w:val="0"/>
          <w:numId w:val="21"/>
        </w:numPr>
        <w:tabs>
          <w:tab w:val="left" w:pos="225"/>
        </w:tabs>
        <w:spacing w:after="200" w:line="276" w:lineRule="auto"/>
        <w:rPr>
          <w:sz w:val="20"/>
          <w:szCs w:val="20"/>
        </w:rPr>
      </w:pPr>
      <w:r w:rsidRPr="006D3A27">
        <w:rPr>
          <w:sz w:val="20"/>
          <w:szCs w:val="20"/>
        </w:rPr>
        <w:t>Estimación Global de Equilibrio económico</w:t>
      </w:r>
    </w:p>
    <w:p w:rsidR="006D3A27" w:rsidRPr="006D3A27" w:rsidRDefault="006D3A27" w:rsidP="006D3A27">
      <w:pPr>
        <w:pStyle w:val="Prrafodelista"/>
        <w:numPr>
          <w:ilvl w:val="0"/>
          <w:numId w:val="21"/>
        </w:numPr>
        <w:tabs>
          <w:tab w:val="left" w:pos="225"/>
        </w:tabs>
        <w:spacing w:after="200" w:line="276" w:lineRule="auto"/>
        <w:rPr>
          <w:sz w:val="20"/>
          <w:szCs w:val="20"/>
        </w:rPr>
      </w:pPr>
      <w:r w:rsidRPr="006D3A27">
        <w:rPr>
          <w:sz w:val="20"/>
          <w:szCs w:val="20"/>
        </w:rPr>
        <w:t>Mantención Vida Útil del Proyecto - Estimada</w:t>
      </w:r>
    </w:p>
    <w:p w:rsidR="006D3A27" w:rsidRPr="006D3A27" w:rsidRDefault="006D3A27" w:rsidP="006D3A27">
      <w:pPr>
        <w:pStyle w:val="Prrafodelista"/>
        <w:tabs>
          <w:tab w:val="left" w:pos="225"/>
        </w:tabs>
        <w:ind w:left="1800"/>
        <w:rPr>
          <w:sz w:val="20"/>
          <w:szCs w:val="20"/>
        </w:rPr>
      </w:pPr>
    </w:p>
    <w:p w:rsidR="006D3A27" w:rsidRPr="006D3A27" w:rsidRDefault="006D3A27" w:rsidP="006D3A27">
      <w:pPr>
        <w:pStyle w:val="Prrafodelista"/>
        <w:numPr>
          <w:ilvl w:val="1"/>
          <w:numId w:val="23"/>
        </w:numPr>
        <w:spacing w:after="200" w:line="276" w:lineRule="auto"/>
        <w:ind w:left="851" w:hanging="425"/>
        <w:jc w:val="both"/>
        <w:rPr>
          <w:rFonts w:cs="Arial"/>
          <w:b/>
          <w:color w:val="1F497D" w:themeColor="text2"/>
          <w:sz w:val="20"/>
          <w:szCs w:val="20"/>
        </w:rPr>
      </w:pPr>
      <w:r w:rsidRPr="006D3A27">
        <w:rPr>
          <w:rFonts w:cs="Arial"/>
          <w:b/>
          <w:color w:val="1F497D" w:themeColor="text2"/>
          <w:sz w:val="20"/>
          <w:szCs w:val="20"/>
        </w:rPr>
        <w:t>Modelo de Negocios Asociativo</w:t>
      </w:r>
    </w:p>
    <w:p w:rsidR="006D3A27" w:rsidRPr="006D3A27" w:rsidRDefault="006D3A27" w:rsidP="006D3A27">
      <w:pPr>
        <w:pStyle w:val="Prrafodelista"/>
        <w:tabs>
          <w:tab w:val="left" w:pos="225"/>
        </w:tabs>
        <w:ind w:left="1080"/>
        <w:jc w:val="both"/>
        <w:rPr>
          <w:sz w:val="20"/>
          <w:szCs w:val="20"/>
        </w:rPr>
      </w:pPr>
      <w:r w:rsidRPr="006D3A27">
        <w:rPr>
          <w:sz w:val="20"/>
          <w:szCs w:val="20"/>
        </w:rPr>
        <w:t xml:space="preserve">Se generará diagrama conceptual que establece características y componentes del proyecto a ser liderado por la Asociación Regional de Remo, integrando estrategias de desarrollo complementario y generación de </w:t>
      </w:r>
      <w:r w:rsidRPr="006D3A27">
        <w:rPr>
          <w:sz w:val="20"/>
          <w:szCs w:val="20"/>
        </w:rPr>
        <w:lastRenderedPageBreak/>
        <w:t>oportunidades colaborativas con otras organizaciones sociales de base y grupos de interés, que se traducirá en búsqueda de socios, inversionistas, gestores, entre otros.</w:t>
      </w:r>
    </w:p>
    <w:p w:rsidR="006D3A27" w:rsidRPr="006D3A27" w:rsidRDefault="006D3A27" w:rsidP="006D3A27">
      <w:pPr>
        <w:pStyle w:val="Prrafodelista"/>
        <w:tabs>
          <w:tab w:val="left" w:pos="225"/>
        </w:tabs>
        <w:ind w:left="1080"/>
        <w:jc w:val="both"/>
        <w:rPr>
          <w:sz w:val="20"/>
          <w:szCs w:val="20"/>
        </w:rPr>
      </w:pPr>
    </w:p>
    <w:p w:rsidR="006D3A27" w:rsidRPr="006D3A27" w:rsidRDefault="006D3A27" w:rsidP="006D3A27">
      <w:pPr>
        <w:pStyle w:val="Prrafodelista"/>
        <w:numPr>
          <w:ilvl w:val="1"/>
          <w:numId w:val="23"/>
        </w:numPr>
        <w:spacing w:after="200" w:line="276" w:lineRule="auto"/>
        <w:ind w:left="851" w:hanging="425"/>
        <w:jc w:val="both"/>
        <w:rPr>
          <w:rFonts w:cs="Arial"/>
          <w:b/>
          <w:color w:val="1F497D" w:themeColor="text2"/>
          <w:sz w:val="20"/>
          <w:szCs w:val="20"/>
        </w:rPr>
      </w:pPr>
      <w:r w:rsidRPr="006D3A27">
        <w:rPr>
          <w:rFonts w:cs="Arial"/>
          <w:b/>
          <w:color w:val="1F497D" w:themeColor="text2"/>
          <w:sz w:val="20"/>
          <w:szCs w:val="20"/>
        </w:rPr>
        <w:t xml:space="preserve">Estrategias </w:t>
      </w:r>
    </w:p>
    <w:p w:rsidR="006D3A27" w:rsidRPr="006D3A27" w:rsidRDefault="006D3A27" w:rsidP="006D3A27">
      <w:pPr>
        <w:pStyle w:val="Prrafodelista"/>
        <w:spacing w:after="200" w:line="276" w:lineRule="auto"/>
        <w:ind w:left="1080"/>
        <w:jc w:val="both"/>
        <w:rPr>
          <w:sz w:val="20"/>
          <w:szCs w:val="20"/>
        </w:rPr>
      </w:pPr>
      <w:r w:rsidRPr="006D3A27">
        <w:rPr>
          <w:sz w:val="20"/>
          <w:szCs w:val="20"/>
        </w:rPr>
        <w:t xml:space="preserve">Se desarrollarán una </w:t>
      </w:r>
      <w:proofErr w:type="spellStart"/>
      <w:r w:rsidRPr="006D3A27">
        <w:rPr>
          <w:sz w:val="20"/>
          <w:szCs w:val="20"/>
        </w:rPr>
        <w:t>sere</w:t>
      </w:r>
      <w:proofErr w:type="spellEnd"/>
      <w:r w:rsidRPr="006D3A27">
        <w:rPr>
          <w:sz w:val="20"/>
          <w:szCs w:val="20"/>
        </w:rPr>
        <w:t xml:space="preserve"> de estrategias para abordar las dimensiones de la iniciativa.</w:t>
      </w:r>
    </w:p>
    <w:p w:rsidR="006D3A27" w:rsidRDefault="006D3A27" w:rsidP="004465B1">
      <w:pPr>
        <w:pStyle w:val="Prrafodelista"/>
        <w:numPr>
          <w:ilvl w:val="0"/>
          <w:numId w:val="21"/>
        </w:numPr>
        <w:tabs>
          <w:tab w:val="left" w:pos="225"/>
        </w:tabs>
        <w:spacing w:after="200" w:line="276" w:lineRule="auto"/>
        <w:rPr>
          <w:sz w:val="20"/>
          <w:szCs w:val="20"/>
        </w:rPr>
      </w:pPr>
      <w:r>
        <w:rPr>
          <w:sz w:val="20"/>
          <w:szCs w:val="20"/>
        </w:rPr>
        <w:t xml:space="preserve">Financiera: </w:t>
      </w:r>
      <w:r w:rsidRPr="006D3A27">
        <w:rPr>
          <w:sz w:val="20"/>
          <w:szCs w:val="20"/>
        </w:rPr>
        <w:t>Austral Incuba de acuerdo a los intereses declarados en punto IV, sugerirá a conductor del proyecto, la vía más eficiente de asociación y financiamiento</w:t>
      </w:r>
      <w:r>
        <w:rPr>
          <w:sz w:val="20"/>
          <w:szCs w:val="20"/>
        </w:rPr>
        <w:t xml:space="preserve"> (</w:t>
      </w:r>
      <w:r w:rsidRPr="00D7053F">
        <w:rPr>
          <w:sz w:val="20"/>
          <w:szCs w:val="20"/>
        </w:rPr>
        <w:t xml:space="preserve">Smart Money – </w:t>
      </w:r>
      <w:proofErr w:type="spellStart"/>
      <w:r w:rsidRPr="00D7053F">
        <w:rPr>
          <w:sz w:val="20"/>
          <w:szCs w:val="20"/>
        </w:rPr>
        <w:t>Partner</w:t>
      </w:r>
      <w:proofErr w:type="spellEnd"/>
      <w:r w:rsidRPr="00D7053F">
        <w:rPr>
          <w:sz w:val="20"/>
          <w:szCs w:val="20"/>
        </w:rPr>
        <w:t>)</w:t>
      </w:r>
    </w:p>
    <w:p w:rsidR="006D3A27" w:rsidRDefault="006D3A27" w:rsidP="004465B1">
      <w:pPr>
        <w:pStyle w:val="Prrafodelista"/>
        <w:numPr>
          <w:ilvl w:val="0"/>
          <w:numId w:val="21"/>
        </w:numPr>
        <w:tabs>
          <w:tab w:val="left" w:pos="225"/>
        </w:tabs>
        <w:spacing w:after="200" w:line="276" w:lineRule="auto"/>
        <w:rPr>
          <w:sz w:val="20"/>
          <w:szCs w:val="20"/>
        </w:rPr>
      </w:pPr>
      <w:r w:rsidRPr="00D7053F">
        <w:rPr>
          <w:sz w:val="20"/>
          <w:szCs w:val="20"/>
        </w:rPr>
        <w:t xml:space="preserve">Comunicacional: Posicionar </w:t>
      </w:r>
      <w:r w:rsidR="00D7053F" w:rsidRPr="00D7053F">
        <w:rPr>
          <w:sz w:val="20"/>
          <w:szCs w:val="20"/>
        </w:rPr>
        <w:t xml:space="preserve">las ventajas comparativas de la internacionalización de </w:t>
      </w:r>
      <w:r w:rsidR="00D7053F">
        <w:rPr>
          <w:sz w:val="20"/>
          <w:szCs w:val="20"/>
        </w:rPr>
        <w:t>la Región de los Ríos</w:t>
      </w:r>
      <w:r w:rsidR="00D7053F" w:rsidRPr="00D7053F">
        <w:rPr>
          <w:sz w:val="20"/>
          <w:szCs w:val="20"/>
        </w:rPr>
        <w:t>. Involucrar a la comunidad mediante un pr</w:t>
      </w:r>
      <w:r w:rsidR="00D7053F">
        <w:rPr>
          <w:sz w:val="20"/>
          <w:szCs w:val="20"/>
        </w:rPr>
        <w:t>o</w:t>
      </w:r>
      <w:r w:rsidR="00D7053F" w:rsidRPr="00D7053F">
        <w:rPr>
          <w:sz w:val="20"/>
          <w:szCs w:val="20"/>
        </w:rPr>
        <w:t>ceso de sensibilización social con mecanismos de involucramiento público y ciudadano.</w:t>
      </w:r>
    </w:p>
    <w:p w:rsidR="006D3A27" w:rsidRPr="00D7053F" w:rsidRDefault="00D7053F" w:rsidP="004465B1">
      <w:pPr>
        <w:pStyle w:val="Prrafodelista"/>
        <w:numPr>
          <w:ilvl w:val="0"/>
          <w:numId w:val="21"/>
        </w:numPr>
        <w:tabs>
          <w:tab w:val="left" w:pos="225"/>
        </w:tabs>
        <w:spacing w:after="200" w:line="276" w:lineRule="auto"/>
        <w:rPr>
          <w:sz w:val="20"/>
          <w:szCs w:val="20"/>
        </w:rPr>
      </w:pPr>
      <w:r>
        <w:rPr>
          <w:sz w:val="20"/>
          <w:szCs w:val="20"/>
        </w:rPr>
        <w:t>Técnica y de transferencia Tecnológica: Elaborar un Concurso de Ideas de Arquitectura Internacional de alta convocatoria para obtener una imagen objetivo que luego se desarrolla en ingeniería de detalle. Conocer experiencias de casos referenciales</w:t>
      </w:r>
    </w:p>
    <w:p w:rsidR="006D3A27" w:rsidRPr="006D3A27" w:rsidRDefault="006D3A27" w:rsidP="006D3A27">
      <w:pPr>
        <w:pStyle w:val="Prrafodelista"/>
        <w:ind w:left="1080"/>
        <w:jc w:val="both"/>
        <w:rPr>
          <w:b/>
          <w:sz w:val="20"/>
          <w:szCs w:val="20"/>
        </w:rPr>
      </w:pPr>
    </w:p>
    <w:p w:rsidR="006D3A27" w:rsidRPr="006D3A27" w:rsidRDefault="006D3A27" w:rsidP="006D3A27">
      <w:pPr>
        <w:pStyle w:val="Prrafodelista"/>
        <w:numPr>
          <w:ilvl w:val="1"/>
          <w:numId w:val="23"/>
        </w:numPr>
        <w:spacing w:after="200" w:line="276" w:lineRule="auto"/>
        <w:ind w:left="851" w:hanging="425"/>
        <w:jc w:val="both"/>
        <w:rPr>
          <w:rFonts w:cs="Arial"/>
          <w:b/>
          <w:color w:val="1F497D" w:themeColor="text2"/>
          <w:sz w:val="20"/>
          <w:szCs w:val="20"/>
        </w:rPr>
      </w:pPr>
      <w:r w:rsidRPr="006D3A27">
        <w:rPr>
          <w:rFonts w:cs="Arial"/>
          <w:b/>
          <w:color w:val="1F497D" w:themeColor="text2"/>
          <w:sz w:val="20"/>
          <w:szCs w:val="20"/>
        </w:rPr>
        <w:t>Estrategia de Formulación</w:t>
      </w:r>
    </w:p>
    <w:p w:rsidR="006D3A27" w:rsidRPr="006D3A27" w:rsidRDefault="006D3A27" w:rsidP="006D3A27">
      <w:pPr>
        <w:pStyle w:val="Prrafodelista"/>
        <w:tabs>
          <w:tab w:val="left" w:pos="1185"/>
        </w:tabs>
        <w:ind w:left="1080"/>
        <w:jc w:val="both"/>
        <w:rPr>
          <w:sz w:val="20"/>
          <w:szCs w:val="20"/>
        </w:rPr>
      </w:pPr>
      <w:r w:rsidRPr="006D3A27">
        <w:rPr>
          <w:sz w:val="20"/>
          <w:szCs w:val="20"/>
        </w:rPr>
        <w:t xml:space="preserve">Se propondrá la selección del instrumento de apalancamiento financiero público – privado recomendado para </w:t>
      </w:r>
      <w:r w:rsidR="00D7053F">
        <w:rPr>
          <w:sz w:val="20"/>
          <w:szCs w:val="20"/>
        </w:rPr>
        <w:t xml:space="preserve">la materialización del proyecto en coordinación con los antecedentes que permiten obtener una </w:t>
      </w:r>
      <w:proofErr w:type="spellStart"/>
      <w:r w:rsidR="00D7053F">
        <w:rPr>
          <w:sz w:val="20"/>
          <w:szCs w:val="20"/>
        </w:rPr>
        <w:t>prefactibilidad</w:t>
      </w:r>
      <w:proofErr w:type="spellEnd"/>
      <w:r w:rsidR="00D7053F">
        <w:rPr>
          <w:sz w:val="20"/>
          <w:szCs w:val="20"/>
        </w:rPr>
        <w:t xml:space="preserve"> del proyecto, estos son pre diseño de infraestructuras (arquitectura), operaciones desencadenantes urbanas, marco normativo, evaluaciones </w:t>
      </w:r>
      <w:proofErr w:type="spellStart"/>
      <w:r w:rsidR="00D7053F">
        <w:rPr>
          <w:sz w:val="20"/>
          <w:szCs w:val="20"/>
        </w:rPr>
        <w:t>socioambiental</w:t>
      </w:r>
      <w:proofErr w:type="spellEnd"/>
      <w:r w:rsidR="00D7053F">
        <w:rPr>
          <w:sz w:val="20"/>
          <w:szCs w:val="20"/>
        </w:rPr>
        <w:t>, figura operacional encargada de su gestión y administración.</w:t>
      </w:r>
    </w:p>
    <w:p w:rsidR="006D3A27" w:rsidRPr="006D3A27" w:rsidRDefault="006D3A27" w:rsidP="007903D0">
      <w:pPr>
        <w:jc w:val="both"/>
        <w:rPr>
          <w:sz w:val="20"/>
          <w:szCs w:val="20"/>
          <w:lang w:val="es-CL"/>
        </w:rPr>
      </w:pPr>
    </w:p>
    <w:p w:rsidR="006D3A27" w:rsidRPr="00E32DCC" w:rsidRDefault="006D3A27" w:rsidP="007903D0">
      <w:pPr>
        <w:jc w:val="both"/>
        <w:rPr>
          <w:sz w:val="20"/>
          <w:szCs w:val="20"/>
          <w:lang w:val="es-CL"/>
        </w:rPr>
      </w:pPr>
    </w:p>
    <w:p w:rsidR="001A481B" w:rsidRDefault="00365989" w:rsidP="00BC1685">
      <w:pPr>
        <w:pStyle w:val="Prrafodelista"/>
        <w:numPr>
          <w:ilvl w:val="0"/>
          <w:numId w:val="12"/>
        </w:numPr>
        <w:jc w:val="both"/>
        <w:rPr>
          <w:b/>
          <w:sz w:val="20"/>
          <w:szCs w:val="20"/>
          <w:lang w:val="es-CL"/>
        </w:rPr>
      </w:pPr>
      <w:r w:rsidRPr="00BC1685">
        <w:rPr>
          <w:b/>
          <w:sz w:val="20"/>
          <w:szCs w:val="20"/>
          <w:lang w:val="es-CL"/>
        </w:rPr>
        <w:t>ACTORES  Y V</w:t>
      </w:r>
      <w:r w:rsidR="00BC1685">
        <w:rPr>
          <w:b/>
          <w:sz w:val="20"/>
          <w:szCs w:val="20"/>
          <w:lang w:val="es-CL"/>
        </w:rPr>
        <w:t>ALIDACIÓN DENTRO DE LA COMUNIDA</w:t>
      </w:r>
    </w:p>
    <w:p w:rsidR="004137E7" w:rsidRDefault="004137E7" w:rsidP="007903D0">
      <w:pPr>
        <w:jc w:val="both"/>
        <w:rPr>
          <w:b/>
          <w:sz w:val="20"/>
          <w:szCs w:val="20"/>
          <w:lang w:val="es-CL"/>
        </w:rPr>
      </w:pPr>
    </w:p>
    <w:p w:rsidR="004137E7" w:rsidRPr="001413C5" w:rsidRDefault="001413C5" w:rsidP="007903D0">
      <w:pPr>
        <w:jc w:val="both"/>
        <w:rPr>
          <w:sz w:val="20"/>
          <w:szCs w:val="20"/>
          <w:lang w:val="es-ES_tradnl"/>
        </w:rPr>
      </w:pPr>
      <w:r w:rsidRPr="001413C5">
        <w:rPr>
          <w:sz w:val="20"/>
          <w:szCs w:val="20"/>
          <w:lang w:val="es-ES_tradnl"/>
        </w:rPr>
        <w:t>Este tipo de proyectos demanda una declarada cohesión, alineamiento y sinergia de las organizaciones sociales de base de la comunidad deportiva regional, de forma tal que las especificaciones técnicas para la práctica de cada disciplina no interfiera con las otras especialidades compartiendo armónicamente espacio e infraestructura</w:t>
      </w:r>
      <w:r>
        <w:rPr>
          <w:sz w:val="20"/>
          <w:szCs w:val="20"/>
          <w:lang w:val="es-ES_tradnl"/>
        </w:rPr>
        <w:t xml:space="preserve">. Lo anterior obliga a consensos y liderazgo </w:t>
      </w:r>
      <w:r w:rsidRPr="001413C5">
        <w:rPr>
          <w:sz w:val="20"/>
          <w:szCs w:val="20"/>
          <w:lang w:val="es-ES_tradnl"/>
        </w:rPr>
        <w:t>institucionalizado en un proyecto asociativo en el que particip</w:t>
      </w:r>
      <w:r>
        <w:rPr>
          <w:sz w:val="20"/>
          <w:szCs w:val="20"/>
          <w:lang w:val="es-ES_tradnl"/>
        </w:rPr>
        <w:t xml:space="preserve">an las diversas organizaciones, las que además diseñan una estructura organizacional y operativa del mismo. </w:t>
      </w:r>
    </w:p>
    <w:p w:rsidR="001344AC" w:rsidRPr="00E32DCC" w:rsidRDefault="001344AC" w:rsidP="007903D0">
      <w:pPr>
        <w:jc w:val="both"/>
        <w:rPr>
          <w:sz w:val="20"/>
          <w:szCs w:val="20"/>
          <w:lang w:val="es-CL"/>
        </w:rPr>
      </w:pPr>
    </w:p>
    <w:p w:rsidR="009D741E" w:rsidRPr="00E32DCC" w:rsidRDefault="009D741E" w:rsidP="009D741E">
      <w:pPr>
        <w:jc w:val="both"/>
        <w:rPr>
          <w:sz w:val="20"/>
          <w:szCs w:val="20"/>
          <w:lang w:val="es-ES_tradnl"/>
        </w:rPr>
      </w:pPr>
      <w:r w:rsidRPr="00E32DCC">
        <w:rPr>
          <w:sz w:val="20"/>
          <w:szCs w:val="20"/>
          <w:lang w:val="es-ES_tradnl"/>
        </w:rPr>
        <w:t>Durante el desarrollo y levantamiento de la idea se han materializado encuentros con diversos representantes de la comunidad náutico y deportiva de la región, para difundir los alcances del proyecto, su nivel de adhesión por parte de las organizaciones deportivas e instituciones relacionadas a los deportes náuticos y acuáticos, como asimismo establecer la convergencia de propósitos e intereses de éstas, a fin de generar alineamiento y participación mancomunada de ellas en la realización de la propuesta.</w:t>
      </w:r>
    </w:p>
    <w:p w:rsidR="009D741E" w:rsidRPr="00E32DCC" w:rsidRDefault="009D741E" w:rsidP="007903D0">
      <w:pPr>
        <w:jc w:val="both"/>
        <w:rPr>
          <w:sz w:val="20"/>
          <w:szCs w:val="20"/>
        </w:rPr>
      </w:pPr>
    </w:p>
    <w:p w:rsidR="001344AC" w:rsidRPr="00E32DCC" w:rsidRDefault="009D741E" w:rsidP="007903D0">
      <w:pPr>
        <w:jc w:val="both"/>
        <w:rPr>
          <w:sz w:val="20"/>
          <w:szCs w:val="20"/>
          <w:lang w:val="es-CL"/>
        </w:rPr>
      </w:pPr>
      <w:r w:rsidRPr="00E32DCC">
        <w:rPr>
          <w:sz w:val="20"/>
          <w:szCs w:val="20"/>
          <w:lang w:val="es-CL"/>
        </w:rPr>
        <w:t xml:space="preserve">Junto con recibir opiniones y sugerencias de forma aislada de parte de diversos actores de manera aislada, un taller abiertode presentación del proyecto realizado en nov de 2011 validó la iniciativa y </w:t>
      </w:r>
      <w:r w:rsidRPr="00E32DCC">
        <w:rPr>
          <w:sz w:val="20"/>
          <w:szCs w:val="20"/>
        </w:rPr>
        <w:t xml:space="preserve">a </w:t>
      </w:r>
      <w:r w:rsidR="00F95767" w:rsidRPr="00E32DCC">
        <w:rPr>
          <w:sz w:val="20"/>
          <w:szCs w:val="20"/>
        </w:rPr>
        <w:t>Visión</w:t>
      </w:r>
      <w:r w:rsidRPr="00E32DCC">
        <w:rPr>
          <w:sz w:val="20"/>
          <w:szCs w:val="20"/>
        </w:rPr>
        <w:t xml:space="preserve"> Valdivia A.G. como líder de la iniciativa, manifestando los </w:t>
      </w:r>
      <w:r w:rsidR="00E32DCC" w:rsidRPr="00E32DCC">
        <w:rPr>
          <w:sz w:val="20"/>
          <w:szCs w:val="20"/>
        </w:rPr>
        <w:t>asistentes</w:t>
      </w:r>
      <w:r w:rsidRPr="00E32DCC">
        <w:rPr>
          <w:sz w:val="20"/>
          <w:szCs w:val="20"/>
        </w:rPr>
        <w:t xml:space="preserve"> </w:t>
      </w:r>
      <w:r w:rsidR="00F95767">
        <w:rPr>
          <w:sz w:val="20"/>
          <w:szCs w:val="20"/>
        </w:rPr>
        <w:t xml:space="preserve">(sobre los 25 participantes) </w:t>
      </w:r>
      <w:r w:rsidRPr="00E32DCC">
        <w:rPr>
          <w:sz w:val="20"/>
          <w:szCs w:val="20"/>
        </w:rPr>
        <w:t>su disposición a participar activamente en una instancia de coordinación, y ofreciendo la máxima cooperación de las respectivas instituciones representadas en el desarrollo técnico de las siguientes etapas.</w:t>
      </w:r>
    </w:p>
    <w:p w:rsidR="00E32DCC" w:rsidRPr="00E32DCC" w:rsidRDefault="00E32DCC" w:rsidP="007903D0">
      <w:pPr>
        <w:rPr>
          <w:sz w:val="20"/>
          <w:szCs w:val="20"/>
          <w:lang w:val="es-CL"/>
        </w:rPr>
      </w:pPr>
    </w:p>
    <w:p w:rsidR="00E32DCC" w:rsidRPr="00E32DCC" w:rsidRDefault="00433781" w:rsidP="007903D0">
      <w:pPr>
        <w:rPr>
          <w:sz w:val="20"/>
          <w:szCs w:val="20"/>
          <w:lang w:val="es-CL"/>
        </w:rPr>
      </w:pPr>
      <w:r>
        <w:rPr>
          <w:sz w:val="20"/>
          <w:szCs w:val="20"/>
          <w:lang w:val="es-CL"/>
        </w:rPr>
        <w:t>La calificación resultantente de dicho proceso (aplicando una metodología apropieda de evauluacion de ideas) dio como resultado una nota de aprobación 6.0.</w:t>
      </w:r>
    </w:p>
    <w:p w:rsidR="00E32DCC" w:rsidRPr="00E32DCC" w:rsidRDefault="00E32DCC" w:rsidP="007903D0">
      <w:pPr>
        <w:rPr>
          <w:sz w:val="20"/>
          <w:szCs w:val="20"/>
          <w:lang w:val="es-CL"/>
        </w:rPr>
      </w:pPr>
    </w:p>
    <w:p w:rsidR="001413C5" w:rsidRDefault="001413C5" w:rsidP="00E32DCC">
      <w:pPr>
        <w:jc w:val="both"/>
        <w:rPr>
          <w:sz w:val="20"/>
          <w:szCs w:val="20"/>
          <w:lang w:val="es-CL"/>
        </w:rPr>
      </w:pPr>
    </w:p>
    <w:p w:rsidR="001413C5" w:rsidRDefault="001413C5" w:rsidP="00E32DCC">
      <w:pPr>
        <w:jc w:val="both"/>
        <w:rPr>
          <w:sz w:val="20"/>
          <w:szCs w:val="20"/>
          <w:lang w:val="es-CL"/>
        </w:rPr>
      </w:pPr>
      <w:r>
        <w:rPr>
          <w:sz w:val="20"/>
          <w:szCs w:val="20"/>
          <w:lang w:val="es-CL"/>
        </w:rPr>
        <w:t xml:space="preserve">Los actores que hoy participan de la inciativa se componen de un grupo de asociaciones e instituciones, orgánica en la cual Vision Valdivia lidera el proceso de diseño conceptual jugando un rol coordinador, y como actores </w:t>
      </w:r>
      <w:r w:rsidR="006576A8">
        <w:rPr>
          <w:sz w:val="20"/>
          <w:szCs w:val="20"/>
          <w:lang w:val="es-CL"/>
        </w:rPr>
        <w:t>colaboradores son;</w:t>
      </w:r>
      <w:r>
        <w:rPr>
          <w:sz w:val="20"/>
          <w:szCs w:val="20"/>
          <w:lang w:val="es-CL"/>
        </w:rPr>
        <w:t xml:space="preserve"> </w:t>
      </w:r>
    </w:p>
    <w:p w:rsidR="001413C5" w:rsidRDefault="001413C5" w:rsidP="00E32DCC">
      <w:pPr>
        <w:jc w:val="both"/>
        <w:rPr>
          <w:sz w:val="20"/>
          <w:szCs w:val="20"/>
          <w:lang w:val="es-CL"/>
        </w:rPr>
      </w:pPr>
    </w:p>
    <w:p w:rsidR="001413C5" w:rsidRPr="004137E7" w:rsidRDefault="001413C5" w:rsidP="001413C5">
      <w:pPr>
        <w:pStyle w:val="Prrafodelista"/>
        <w:numPr>
          <w:ilvl w:val="0"/>
          <w:numId w:val="5"/>
        </w:numPr>
        <w:jc w:val="both"/>
        <w:rPr>
          <w:sz w:val="20"/>
          <w:szCs w:val="20"/>
        </w:rPr>
      </w:pPr>
      <w:r w:rsidRPr="006576A8">
        <w:rPr>
          <w:sz w:val="20"/>
          <w:szCs w:val="20"/>
          <w:u w:val="single"/>
        </w:rPr>
        <w:t>Líder de la Iniciativa etapa diseño conceptual</w:t>
      </w:r>
      <w:r>
        <w:rPr>
          <w:sz w:val="20"/>
          <w:szCs w:val="20"/>
        </w:rPr>
        <w:t xml:space="preserve"> (rol </w:t>
      </w:r>
      <w:r w:rsidRPr="004137E7">
        <w:rPr>
          <w:sz w:val="20"/>
          <w:szCs w:val="20"/>
        </w:rPr>
        <w:t>coordinador): Visión Valdivia A.G.</w:t>
      </w:r>
    </w:p>
    <w:p w:rsidR="00067783" w:rsidRPr="00067783" w:rsidRDefault="00067783" w:rsidP="001413C5">
      <w:pPr>
        <w:pStyle w:val="Prrafodelista"/>
        <w:numPr>
          <w:ilvl w:val="0"/>
          <w:numId w:val="5"/>
        </w:numPr>
        <w:jc w:val="both"/>
        <w:rPr>
          <w:sz w:val="20"/>
          <w:szCs w:val="20"/>
        </w:rPr>
      </w:pPr>
      <w:r>
        <w:rPr>
          <w:sz w:val="20"/>
          <w:szCs w:val="20"/>
          <w:u w:val="single"/>
        </w:rPr>
        <w:t>Socios estratégicos:</w:t>
      </w:r>
      <w:r w:rsidRPr="00067783">
        <w:rPr>
          <w:sz w:val="20"/>
          <w:szCs w:val="20"/>
        </w:rPr>
        <w:t xml:space="preserve"> </w:t>
      </w:r>
      <w:r w:rsidR="00FD12D5">
        <w:rPr>
          <w:sz w:val="20"/>
          <w:szCs w:val="20"/>
        </w:rPr>
        <w:t xml:space="preserve">Asociación </w:t>
      </w:r>
      <w:r w:rsidRPr="004137E7">
        <w:rPr>
          <w:sz w:val="20"/>
          <w:szCs w:val="20"/>
        </w:rPr>
        <w:t xml:space="preserve"> Regional</w:t>
      </w:r>
      <w:r w:rsidR="00FD12D5">
        <w:rPr>
          <w:sz w:val="20"/>
          <w:szCs w:val="20"/>
        </w:rPr>
        <w:t xml:space="preserve"> Austral</w:t>
      </w:r>
      <w:r w:rsidRPr="004137E7">
        <w:rPr>
          <w:sz w:val="20"/>
          <w:szCs w:val="20"/>
        </w:rPr>
        <w:t xml:space="preserve"> de Remo |</w:t>
      </w:r>
      <w:r w:rsidRPr="00067783">
        <w:rPr>
          <w:sz w:val="20"/>
          <w:szCs w:val="20"/>
        </w:rPr>
        <w:t xml:space="preserve"> </w:t>
      </w:r>
      <w:r w:rsidR="00882EB7">
        <w:rPr>
          <w:sz w:val="20"/>
          <w:szCs w:val="20"/>
        </w:rPr>
        <w:t xml:space="preserve">Dragones de los Ríos | </w:t>
      </w:r>
      <w:r w:rsidRPr="004137E7">
        <w:rPr>
          <w:sz w:val="20"/>
          <w:szCs w:val="20"/>
        </w:rPr>
        <w:t>Austral Incuba</w:t>
      </w:r>
    </w:p>
    <w:p w:rsidR="00E32DCC" w:rsidRDefault="001413C5" w:rsidP="00E32DCC">
      <w:pPr>
        <w:pStyle w:val="Prrafodelista"/>
        <w:numPr>
          <w:ilvl w:val="0"/>
          <w:numId w:val="5"/>
        </w:numPr>
        <w:jc w:val="both"/>
        <w:rPr>
          <w:sz w:val="20"/>
          <w:szCs w:val="20"/>
        </w:rPr>
      </w:pPr>
      <w:r w:rsidRPr="006576A8">
        <w:rPr>
          <w:sz w:val="20"/>
          <w:szCs w:val="20"/>
          <w:u w:val="single"/>
        </w:rPr>
        <w:t>Actores involucrados en la iniciativa</w:t>
      </w:r>
      <w:r w:rsidRPr="004137E7">
        <w:rPr>
          <w:sz w:val="20"/>
          <w:szCs w:val="20"/>
        </w:rPr>
        <w:t xml:space="preserve">: Cámara de Turismo | Municipalidad de Valdivia | Dirección de Obras Portuarias | Universidad San Sebastián </w:t>
      </w:r>
      <w:r w:rsidR="00FD12D5" w:rsidRPr="004137E7">
        <w:rPr>
          <w:sz w:val="20"/>
          <w:szCs w:val="20"/>
        </w:rPr>
        <w:t>Club</w:t>
      </w:r>
      <w:r w:rsidR="00FD12D5">
        <w:rPr>
          <w:sz w:val="20"/>
          <w:szCs w:val="20"/>
        </w:rPr>
        <w:t xml:space="preserve"> Deportivo </w:t>
      </w:r>
      <w:r w:rsidR="00FD12D5" w:rsidRPr="004137E7">
        <w:rPr>
          <w:sz w:val="20"/>
          <w:szCs w:val="20"/>
        </w:rPr>
        <w:t xml:space="preserve"> Phoenix </w:t>
      </w:r>
      <w:r w:rsidR="00FD12D5">
        <w:rPr>
          <w:sz w:val="20"/>
          <w:szCs w:val="20"/>
        </w:rPr>
        <w:t>Valdivia</w:t>
      </w:r>
      <w:r w:rsidRPr="004137E7">
        <w:rPr>
          <w:sz w:val="20"/>
          <w:szCs w:val="20"/>
        </w:rPr>
        <w:t xml:space="preserve">| Club de Remeros </w:t>
      </w:r>
      <w:r w:rsidR="00FD12D5">
        <w:rPr>
          <w:sz w:val="20"/>
          <w:szCs w:val="20"/>
        </w:rPr>
        <w:t>Centenario</w:t>
      </w:r>
      <w:r w:rsidRPr="004137E7">
        <w:rPr>
          <w:sz w:val="20"/>
          <w:szCs w:val="20"/>
        </w:rPr>
        <w:t xml:space="preserve"> </w:t>
      </w:r>
      <w:r w:rsidR="00FD12D5" w:rsidRPr="004137E7">
        <w:rPr>
          <w:sz w:val="20"/>
          <w:szCs w:val="20"/>
        </w:rPr>
        <w:t>|</w:t>
      </w:r>
      <w:r w:rsidR="00FD12D5">
        <w:rPr>
          <w:sz w:val="20"/>
          <w:szCs w:val="20"/>
        </w:rPr>
        <w:t xml:space="preserve">Club de remeros Arturo </w:t>
      </w:r>
      <w:r w:rsidRPr="004137E7">
        <w:rPr>
          <w:sz w:val="20"/>
          <w:szCs w:val="20"/>
        </w:rPr>
        <w:t xml:space="preserve">Prat  | </w:t>
      </w:r>
      <w:proofErr w:type="spellStart"/>
      <w:r w:rsidRPr="004137E7">
        <w:rPr>
          <w:sz w:val="20"/>
          <w:szCs w:val="20"/>
        </w:rPr>
        <w:t>UACh</w:t>
      </w:r>
      <w:proofErr w:type="spellEnd"/>
      <w:r w:rsidRPr="004137E7">
        <w:rPr>
          <w:sz w:val="20"/>
          <w:szCs w:val="20"/>
        </w:rPr>
        <w:t xml:space="preserve"> |  Club de </w:t>
      </w:r>
      <w:proofErr w:type="spellStart"/>
      <w:r w:rsidRPr="004137E7">
        <w:rPr>
          <w:sz w:val="20"/>
          <w:szCs w:val="20"/>
        </w:rPr>
        <w:t>Kayac</w:t>
      </w:r>
      <w:proofErr w:type="spellEnd"/>
      <w:r w:rsidRPr="004137E7">
        <w:rPr>
          <w:sz w:val="20"/>
          <w:szCs w:val="20"/>
        </w:rPr>
        <w:t xml:space="preserve"> | Club de Nadadores Mundo Marino | Asociación de Canotaje | Club de Yates Valdivia | GORE | Capitanía de Puerto | Director Business </w:t>
      </w:r>
      <w:proofErr w:type="spellStart"/>
      <w:r w:rsidRPr="004137E7">
        <w:rPr>
          <w:sz w:val="20"/>
          <w:szCs w:val="20"/>
        </w:rPr>
        <w:t>Development</w:t>
      </w:r>
      <w:proofErr w:type="spellEnd"/>
      <w:r w:rsidRPr="004137E7">
        <w:rPr>
          <w:sz w:val="20"/>
          <w:szCs w:val="20"/>
        </w:rPr>
        <w:t xml:space="preserve"> </w:t>
      </w:r>
      <w:proofErr w:type="spellStart"/>
      <w:r w:rsidRPr="004137E7">
        <w:rPr>
          <w:sz w:val="20"/>
          <w:szCs w:val="20"/>
        </w:rPr>
        <w:t>Team</w:t>
      </w:r>
      <w:proofErr w:type="spellEnd"/>
      <w:r w:rsidRPr="004137E7">
        <w:rPr>
          <w:sz w:val="20"/>
          <w:szCs w:val="20"/>
        </w:rPr>
        <w:t xml:space="preserve"> S.A.</w:t>
      </w:r>
    </w:p>
    <w:p w:rsidR="00433781" w:rsidRDefault="00433781" w:rsidP="00433781">
      <w:pPr>
        <w:pStyle w:val="Prrafodelista"/>
        <w:jc w:val="both"/>
        <w:rPr>
          <w:sz w:val="20"/>
          <w:szCs w:val="20"/>
        </w:rPr>
      </w:pPr>
    </w:p>
    <w:p w:rsidR="00433781" w:rsidRDefault="00433781" w:rsidP="00433781">
      <w:pPr>
        <w:pStyle w:val="Prrafodelista"/>
        <w:jc w:val="both"/>
        <w:rPr>
          <w:sz w:val="20"/>
          <w:szCs w:val="20"/>
        </w:rPr>
      </w:pPr>
    </w:p>
    <w:p w:rsidR="00433781" w:rsidRPr="007615CE" w:rsidRDefault="00433781" w:rsidP="00433781">
      <w:pPr>
        <w:pStyle w:val="Prrafodelista"/>
        <w:jc w:val="both"/>
        <w:rPr>
          <w:sz w:val="20"/>
          <w:szCs w:val="20"/>
        </w:rPr>
      </w:pPr>
    </w:p>
    <w:p w:rsidR="00365989" w:rsidRPr="00BC1685" w:rsidRDefault="00365989" w:rsidP="00BC1685">
      <w:pPr>
        <w:pStyle w:val="Prrafodelista"/>
        <w:numPr>
          <w:ilvl w:val="0"/>
          <w:numId w:val="12"/>
        </w:numPr>
        <w:jc w:val="both"/>
        <w:rPr>
          <w:b/>
          <w:sz w:val="20"/>
          <w:szCs w:val="20"/>
          <w:lang w:val="es-CL"/>
        </w:rPr>
      </w:pPr>
      <w:r w:rsidRPr="00BC1685">
        <w:rPr>
          <w:b/>
          <w:sz w:val="20"/>
          <w:szCs w:val="20"/>
          <w:lang w:val="es-CL"/>
        </w:rPr>
        <w:t>ANEXOS</w:t>
      </w:r>
    </w:p>
    <w:p w:rsidR="00433781" w:rsidRPr="00E32DCC" w:rsidRDefault="00433781" w:rsidP="007903D0">
      <w:pPr>
        <w:jc w:val="both"/>
        <w:rPr>
          <w:b/>
          <w:sz w:val="20"/>
          <w:szCs w:val="20"/>
          <w:lang w:val="es-CL"/>
        </w:rPr>
      </w:pPr>
    </w:p>
    <w:p w:rsidR="00365989" w:rsidRDefault="008956F1" w:rsidP="00AD2EB3">
      <w:pPr>
        <w:pStyle w:val="Prrafodelista"/>
        <w:numPr>
          <w:ilvl w:val="0"/>
          <w:numId w:val="10"/>
        </w:numPr>
        <w:jc w:val="both"/>
        <w:rPr>
          <w:b/>
          <w:sz w:val="20"/>
          <w:szCs w:val="20"/>
          <w:lang w:val="es-CL"/>
        </w:rPr>
      </w:pPr>
      <w:r>
        <w:rPr>
          <w:b/>
          <w:sz w:val="20"/>
          <w:szCs w:val="20"/>
          <w:lang w:val="es-CL"/>
        </w:rPr>
        <w:t>Casos de referencia</w:t>
      </w:r>
    </w:p>
    <w:p w:rsidR="00AD2EB3" w:rsidRPr="00AD2EB3" w:rsidRDefault="00AD2EB3" w:rsidP="00AD2EB3">
      <w:pPr>
        <w:pStyle w:val="Prrafodelista"/>
        <w:jc w:val="both"/>
        <w:rPr>
          <w:b/>
          <w:sz w:val="20"/>
          <w:szCs w:val="20"/>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901"/>
      </w:tblGrid>
      <w:tr w:rsidR="001344AC" w:rsidRPr="00E32DCC" w:rsidTr="001B0DBC">
        <w:tc>
          <w:tcPr>
            <w:tcW w:w="4077" w:type="dxa"/>
            <w:tcBorders>
              <w:bottom w:val="single" w:sz="4" w:space="0" w:color="auto"/>
            </w:tcBorders>
          </w:tcPr>
          <w:p w:rsidR="001344AC" w:rsidRPr="00E32DCC" w:rsidRDefault="004D12A2" w:rsidP="007903D0">
            <w:pPr>
              <w:jc w:val="both"/>
              <w:rPr>
                <w:b/>
                <w:sz w:val="20"/>
                <w:szCs w:val="20"/>
                <w:lang w:val="es-CL"/>
              </w:rPr>
            </w:pPr>
            <w:r w:rsidRPr="00E32DCC">
              <w:rPr>
                <w:b/>
                <w:sz w:val="20"/>
                <w:szCs w:val="20"/>
                <w:lang w:val="es-CL"/>
              </w:rPr>
              <w:t>Imagen de referencia</w:t>
            </w:r>
          </w:p>
        </w:tc>
        <w:tc>
          <w:tcPr>
            <w:tcW w:w="4901" w:type="dxa"/>
            <w:tcBorders>
              <w:bottom w:val="single" w:sz="4" w:space="0" w:color="auto"/>
            </w:tcBorders>
          </w:tcPr>
          <w:p w:rsidR="001344AC" w:rsidRPr="00E32DCC" w:rsidRDefault="004D12A2" w:rsidP="007903D0">
            <w:pPr>
              <w:jc w:val="both"/>
              <w:rPr>
                <w:b/>
                <w:sz w:val="20"/>
                <w:szCs w:val="20"/>
                <w:lang w:val="es-CL"/>
              </w:rPr>
            </w:pPr>
            <w:r w:rsidRPr="00E32DCC">
              <w:rPr>
                <w:b/>
                <w:sz w:val="20"/>
                <w:szCs w:val="20"/>
                <w:lang w:val="es-CL"/>
              </w:rPr>
              <w:t>Datos generales</w:t>
            </w:r>
          </w:p>
        </w:tc>
      </w:tr>
      <w:tr w:rsidR="001344AC" w:rsidRPr="00E32DCC" w:rsidTr="001B0DBC">
        <w:tc>
          <w:tcPr>
            <w:tcW w:w="4077" w:type="dxa"/>
            <w:vMerge w:val="restart"/>
            <w:tcBorders>
              <w:top w:val="single" w:sz="4" w:space="0" w:color="auto"/>
            </w:tcBorders>
          </w:tcPr>
          <w:p w:rsidR="001344AC" w:rsidRDefault="001344AC" w:rsidP="007903D0">
            <w:pPr>
              <w:jc w:val="both"/>
              <w:rPr>
                <w:sz w:val="20"/>
                <w:szCs w:val="20"/>
                <w:lang w:val="es-CL"/>
              </w:rPr>
            </w:pPr>
          </w:p>
          <w:p w:rsidR="00A91DA3" w:rsidRPr="00E32DCC" w:rsidRDefault="00A91DA3" w:rsidP="007903D0">
            <w:pPr>
              <w:jc w:val="both"/>
              <w:rPr>
                <w:sz w:val="20"/>
                <w:szCs w:val="20"/>
                <w:lang w:val="es-CL"/>
              </w:rPr>
            </w:pPr>
            <w:r>
              <w:rPr>
                <w:noProof/>
                <w:sz w:val="20"/>
                <w:szCs w:val="20"/>
                <w:lang w:val="es-CL" w:eastAsia="es-CL"/>
              </w:rPr>
              <w:drawing>
                <wp:inline distT="0" distB="0" distL="0" distR="0" wp14:anchorId="5B300033" wp14:editId="5B8481E3">
                  <wp:extent cx="2243597" cy="163560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o.jpg"/>
                          <pic:cNvPicPr/>
                        </pic:nvPicPr>
                        <pic:blipFill>
                          <a:blip r:embed="rId12">
                            <a:extLst>
                              <a:ext uri="{28A0092B-C50C-407E-A947-70E740481C1C}">
                                <a14:useLocalDpi xmlns:a14="http://schemas.microsoft.com/office/drawing/2010/main" val="0"/>
                              </a:ext>
                            </a:extLst>
                          </a:blip>
                          <a:stretch>
                            <a:fillRect/>
                          </a:stretch>
                        </pic:blipFill>
                        <pic:spPr>
                          <a:xfrm>
                            <a:off x="0" y="0"/>
                            <a:ext cx="2244425" cy="1636211"/>
                          </a:xfrm>
                          <a:prstGeom prst="rect">
                            <a:avLst/>
                          </a:prstGeom>
                        </pic:spPr>
                      </pic:pic>
                    </a:graphicData>
                  </a:graphic>
                </wp:inline>
              </w:drawing>
            </w:r>
          </w:p>
          <w:p w:rsidR="001344AC" w:rsidRPr="00E32DCC" w:rsidRDefault="001344AC" w:rsidP="007903D0">
            <w:pPr>
              <w:jc w:val="both"/>
              <w:rPr>
                <w:sz w:val="20"/>
                <w:szCs w:val="20"/>
                <w:lang w:val="es-CL"/>
              </w:rPr>
            </w:pPr>
          </w:p>
          <w:p w:rsidR="001344AC" w:rsidRPr="00E32DCC" w:rsidRDefault="001344AC" w:rsidP="007903D0">
            <w:pPr>
              <w:jc w:val="both"/>
              <w:rPr>
                <w:sz w:val="20"/>
                <w:szCs w:val="20"/>
                <w:lang w:val="es-CL"/>
              </w:rPr>
            </w:pPr>
          </w:p>
          <w:p w:rsidR="001344AC" w:rsidRPr="00E32DCC" w:rsidRDefault="001344AC" w:rsidP="007903D0">
            <w:pPr>
              <w:jc w:val="both"/>
              <w:rPr>
                <w:sz w:val="20"/>
                <w:szCs w:val="20"/>
                <w:lang w:val="es-CL"/>
              </w:rPr>
            </w:pPr>
          </w:p>
          <w:p w:rsidR="001344AC" w:rsidRPr="00E32DCC" w:rsidRDefault="001344AC" w:rsidP="007903D0">
            <w:pPr>
              <w:jc w:val="both"/>
              <w:rPr>
                <w:sz w:val="20"/>
                <w:szCs w:val="20"/>
                <w:lang w:val="es-CL"/>
              </w:rPr>
            </w:pPr>
          </w:p>
          <w:p w:rsidR="001344AC" w:rsidRPr="00E32DCC" w:rsidRDefault="001344AC" w:rsidP="007903D0">
            <w:pPr>
              <w:jc w:val="both"/>
              <w:rPr>
                <w:sz w:val="20"/>
                <w:szCs w:val="20"/>
                <w:lang w:val="es-CL"/>
              </w:rPr>
            </w:pPr>
          </w:p>
          <w:p w:rsidR="001344AC" w:rsidRPr="00E32DCC" w:rsidRDefault="001344AC" w:rsidP="007903D0">
            <w:pPr>
              <w:jc w:val="both"/>
              <w:rPr>
                <w:sz w:val="20"/>
                <w:szCs w:val="20"/>
                <w:lang w:val="es-CL"/>
              </w:rPr>
            </w:pPr>
          </w:p>
          <w:p w:rsidR="001344AC" w:rsidRPr="00E32DCC" w:rsidRDefault="001344AC" w:rsidP="007903D0">
            <w:pPr>
              <w:jc w:val="both"/>
              <w:rPr>
                <w:sz w:val="20"/>
                <w:szCs w:val="20"/>
                <w:lang w:val="es-CL"/>
              </w:rPr>
            </w:pPr>
          </w:p>
        </w:tc>
        <w:tc>
          <w:tcPr>
            <w:tcW w:w="4901" w:type="dxa"/>
            <w:tcBorders>
              <w:top w:val="single" w:sz="4" w:space="0" w:color="auto"/>
            </w:tcBorders>
          </w:tcPr>
          <w:p w:rsidR="001344AC" w:rsidRPr="00E32DCC" w:rsidRDefault="004D12A2" w:rsidP="007903D0">
            <w:pPr>
              <w:rPr>
                <w:sz w:val="20"/>
                <w:szCs w:val="20"/>
                <w:lang w:val="es-CL"/>
              </w:rPr>
            </w:pPr>
            <w:r w:rsidRPr="00E32DCC">
              <w:rPr>
                <w:b/>
                <w:sz w:val="20"/>
                <w:szCs w:val="20"/>
              </w:rPr>
              <w:t xml:space="preserve">Nombre: </w:t>
            </w:r>
            <w:r w:rsidR="001F5DF3" w:rsidRPr="00E32DCC">
              <w:rPr>
                <w:sz w:val="20"/>
                <w:szCs w:val="20"/>
              </w:rPr>
              <w:t>Pista Nacional de Remo Virgilio Uribe</w:t>
            </w:r>
          </w:p>
        </w:tc>
      </w:tr>
      <w:tr w:rsidR="001344AC" w:rsidRPr="00E32DCC" w:rsidTr="001B0DBC">
        <w:tc>
          <w:tcPr>
            <w:tcW w:w="4077" w:type="dxa"/>
            <w:vMerge/>
          </w:tcPr>
          <w:p w:rsidR="001344AC" w:rsidRPr="00E32DCC" w:rsidRDefault="001344AC" w:rsidP="007903D0">
            <w:pPr>
              <w:jc w:val="both"/>
              <w:rPr>
                <w:sz w:val="20"/>
                <w:szCs w:val="20"/>
                <w:lang w:val="es-CL"/>
              </w:rPr>
            </w:pPr>
          </w:p>
        </w:tc>
        <w:tc>
          <w:tcPr>
            <w:tcW w:w="4901" w:type="dxa"/>
          </w:tcPr>
          <w:p w:rsidR="001344AC" w:rsidRPr="00E32DCC" w:rsidRDefault="00201FCB" w:rsidP="007903D0">
            <w:pPr>
              <w:jc w:val="both"/>
              <w:rPr>
                <w:sz w:val="20"/>
                <w:szCs w:val="20"/>
                <w:lang w:val="es-CL"/>
              </w:rPr>
            </w:pPr>
            <w:r w:rsidRPr="00E32DCC">
              <w:rPr>
                <w:b/>
                <w:sz w:val="20"/>
                <w:szCs w:val="20"/>
                <w:lang w:val="es-CL"/>
              </w:rPr>
              <w:t>Fecha:</w:t>
            </w:r>
            <w:r w:rsidR="00E213A8" w:rsidRPr="00E32DCC">
              <w:rPr>
                <w:sz w:val="20"/>
                <w:szCs w:val="20"/>
                <w:lang w:val="es-CL"/>
              </w:rPr>
              <w:t xml:space="preserve"> 1967-68</w:t>
            </w:r>
          </w:p>
        </w:tc>
      </w:tr>
      <w:tr w:rsidR="001344AC" w:rsidRPr="00E32DCC" w:rsidTr="001B0DBC">
        <w:tc>
          <w:tcPr>
            <w:tcW w:w="4077" w:type="dxa"/>
            <w:vMerge/>
          </w:tcPr>
          <w:p w:rsidR="001344AC" w:rsidRPr="00E32DCC" w:rsidRDefault="001344AC" w:rsidP="007903D0">
            <w:pPr>
              <w:jc w:val="both"/>
              <w:rPr>
                <w:sz w:val="20"/>
                <w:szCs w:val="20"/>
                <w:lang w:val="es-CL"/>
              </w:rPr>
            </w:pPr>
          </w:p>
        </w:tc>
        <w:tc>
          <w:tcPr>
            <w:tcW w:w="4901" w:type="dxa"/>
          </w:tcPr>
          <w:p w:rsidR="001344AC" w:rsidRPr="00E32DCC" w:rsidRDefault="00201FCB" w:rsidP="007903D0">
            <w:pPr>
              <w:jc w:val="both"/>
              <w:rPr>
                <w:sz w:val="20"/>
                <w:szCs w:val="20"/>
                <w:lang w:val="es-CL"/>
              </w:rPr>
            </w:pPr>
            <w:r w:rsidRPr="00E32DCC">
              <w:rPr>
                <w:b/>
                <w:sz w:val="20"/>
                <w:szCs w:val="20"/>
                <w:lang w:val="es-CL"/>
              </w:rPr>
              <w:t>Emplazamiento:</w:t>
            </w:r>
            <w:r w:rsidR="009113EE" w:rsidRPr="00E32DCC">
              <w:rPr>
                <w:sz w:val="20"/>
                <w:szCs w:val="20"/>
                <w:lang w:val="es-CL"/>
              </w:rPr>
              <w:t xml:space="preserve"> </w:t>
            </w:r>
            <w:r w:rsidR="009113EE" w:rsidRPr="00E32DCC">
              <w:rPr>
                <w:sz w:val="20"/>
                <w:szCs w:val="20"/>
              </w:rPr>
              <w:t>Ciudad de México, México</w:t>
            </w:r>
          </w:p>
        </w:tc>
      </w:tr>
      <w:tr w:rsidR="001344AC" w:rsidRPr="00E32DCC" w:rsidTr="001B0DBC">
        <w:tc>
          <w:tcPr>
            <w:tcW w:w="4077" w:type="dxa"/>
            <w:vMerge/>
            <w:tcBorders>
              <w:bottom w:val="single" w:sz="4" w:space="0" w:color="auto"/>
            </w:tcBorders>
          </w:tcPr>
          <w:p w:rsidR="001344AC" w:rsidRPr="00E32DCC" w:rsidRDefault="001344AC" w:rsidP="007903D0">
            <w:pPr>
              <w:jc w:val="both"/>
              <w:rPr>
                <w:sz w:val="20"/>
                <w:szCs w:val="20"/>
                <w:lang w:val="es-CL"/>
              </w:rPr>
            </w:pPr>
          </w:p>
        </w:tc>
        <w:tc>
          <w:tcPr>
            <w:tcW w:w="4901" w:type="dxa"/>
            <w:tcBorders>
              <w:bottom w:val="single" w:sz="4" w:space="0" w:color="auto"/>
            </w:tcBorders>
          </w:tcPr>
          <w:p w:rsidR="00E213A8" w:rsidRPr="00E32DCC" w:rsidRDefault="00201FCB" w:rsidP="007903D0">
            <w:pPr>
              <w:jc w:val="both"/>
              <w:rPr>
                <w:b/>
                <w:sz w:val="20"/>
                <w:szCs w:val="20"/>
                <w:lang w:val="es-CL"/>
              </w:rPr>
            </w:pPr>
            <w:r w:rsidRPr="00E32DCC">
              <w:rPr>
                <w:b/>
                <w:sz w:val="20"/>
                <w:szCs w:val="20"/>
                <w:lang w:val="es-CL"/>
              </w:rPr>
              <w:t>Descripción:</w:t>
            </w:r>
            <w:r w:rsidR="001B0DBC" w:rsidRPr="00E32DCC">
              <w:rPr>
                <w:b/>
                <w:sz w:val="20"/>
                <w:szCs w:val="20"/>
                <w:lang w:val="es-CL"/>
              </w:rPr>
              <w:t xml:space="preserve"> </w:t>
            </w:r>
            <w:r w:rsidR="00E213A8" w:rsidRPr="00E32DCC">
              <w:rPr>
                <w:sz w:val="20"/>
                <w:szCs w:val="20"/>
              </w:rPr>
              <w:t xml:space="preserve">Proyecto de la Secretaría de Obras Públicas y ejecución Departamento del Distrito Federal. </w:t>
            </w:r>
          </w:p>
          <w:p w:rsidR="00E213A8" w:rsidRPr="00E32DCC" w:rsidRDefault="00E213A8" w:rsidP="007903D0">
            <w:pPr>
              <w:jc w:val="both"/>
              <w:rPr>
                <w:sz w:val="20"/>
                <w:szCs w:val="20"/>
              </w:rPr>
            </w:pPr>
            <w:r w:rsidRPr="00E32DCC">
              <w:rPr>
                <w:sz w:val="20"/>
                <w:szCs w:val="20"/>
              </w:rPr>
              <w:t>2200 m. de longitud y dista 11 km. de la Villa Olímpica, superficie de 600 mil M2. De ancho de 125 m. y una profundidad de 2 m. y está totalmente recubierta con arcilla impermeabilizante de 30 cm. de espesor</w:t>
            </w:r>
          </w:p>
          <w:p w:rsidR="00E213A8" w:rsidRPr="00E32DCC" w:rsidRDefault="00E213A8" w:rsidP="007903D0">
            <w:pPr>
              <w:jc w:val="both"/>
              <w:rPr>
                <w:sz w:val="20"/>
                <w:szCs w:val="20"/>
              </w:rPr>
            </w:pPr>
            <w:r w:rsidRPr="00E32DCC">
              <w:rPr>
                <w:sz w:val="20"/>
                <w:szCs w:val="20"/>
              </w:rPr>
              <w:t xml:space="preserve">Las márgenes tapizadas con grava para evitar la repercusión del oleaje. Canal paralelo de entrenamiento (1200 m. de largo por 30 m. de ancho y 2 de profundidad) </w:t>
            </w:r>
          </w:p>
          <w:p w:rsidR="00E213A8" w:rsidRDefault="00E213A8" w:rsidP="007903D0">
            <w:pPr>
              <w:jc w:val="both"/>
              <w:rPr>
                <w:sz w:val="20"/>
                <w:szCs w:val="20"/>
              </w:rPr>
            </w:pPr>
            <w:r w:rsidRPr="00E32DCC">
              <w:rPr>
                <w:sz w:val="20"/>
                <w:szCs w:val="20"/>
              </w:rPr>
              <w:t xml:space="preserve">Instalaciones: torres de salida y de meta, pontones desplazables de salida, casetas de tomas intermedias de tiempo y el edificio principal que alberga el </w:t>
            </w:r>
            <w:proofErr w:type="spellStart"/>
            <w:r w:rsidRPr="00E32DCC">
              <w:rPr>
                <w:sz w:val="20"/>
                <w:szCs w:val="20"/>
              </w:rPr>
              <w:t>subcentro</w:t>
            </w:r>
            <w:proofErr w:type="spellEnd"/>
            <w:r w:rsidRPr="00E32DCC">
              <w:rPr>
                <w:sz w:val="20"/>
                <w:szCs w:val="20"/>
              </w:rPr>
              <w:t xml:space="preserve"> de prensa, oficinas de reproducción y compilación, secretariado, sala para invitados especiales y restorán. Hangares para botes, embarcaderos, vestidores. 2100 asientos permanentes y 4532 temporales.</w:t>
            </w:r>
          </w:p>
          <w:p w:rsidR="007A51C1" w:rsidRDefault="007A51C1" w:rsidP="007903D0">
            <w:pPr>
              <w:jc w:val="both"/>
              <w:rPr>
                <w:sz w:val="20"/>
                <w:szCs w:val="20"/>
              </w:rPr>
            </w:pPr>
          </w:p>
          <w:p w:rsidR="007A51C1" w:rsidRDefault="007A51C1" w:rsidP="007903D0">
            <w:pPr>
              <w:jc w:val="both"/>
              <w:rPr>
                <w:sz w:val="20"/>
                <w:szCs w:val="20"/>
              </w:rPr>
            </w:pPr>
          </w:p>
          <w:p w:rsidR="007A51C1" w:rsidRDefault="007A51C1" w:rsidP="007903D0">
            <w:pPr>
              <w:jc w:val="both"/>
              <w:rPr>
                <w:sz w:val="20"/>
                <w:szCs w:val="20"/>
              </w:rPr>
            </w:pPr>
          </w:p>
          <w:p w:rsidR="007A51C1" w:rsidRDefault="007A51C1" w:rsidP="007903D0">
            <w:pPr>
              <w:jc w:val="both"/>
              <w:rPr>
                <w:sz w:val="20"/>
                <w:szCs w:val="20"/>
              </w:rPr>
            </w:pPr>
          </w:p>
          <w:p w:rsidR="007A51C1" w:rsidRDefault="007A51C1" w:rsidP="007903D0">
            <w:pPr>
              <w:jc w:val="both"/>
              <w:rPr>
                <w:sz w:val="20"/>
                <w:szCs w:val="20"/>
              </w:rPr>
            </w:pPr>
          </w:p>
          <w:p w:rsidR="007A51C1" w:rsidRDefault="007A51C1" w:rsidP="007903D0">
            <w:pPr>
              <w:jc w:val="both"/>
              <w:rPr>
                <w:sz w:val="20"/>
                <w:szCs w:val="20"/>
              </w:rPr>
            </w:pPr>
          </w:p>
          <w:p w:rsidR="007A51C1" w:rsidRDefault="007A51C1" w:rsidP="007903D0">
            <w:pPr>
              <w:jc w:val="both"/>
              <w:rPr>
                <w:sz w:val="20"/>
                <w:szCs w:val="20"/>
              </w:rPr>
            </w:pPr>
          </w:p>
          <w:p w:rsidR="007A51C1" w:rsidRDefault="007A51C1" w:rsidP="007903D0">
            <w:pPr>
              <w:jc w:val="both"/>
              <w:rPr>
                <w:sz w:val="20"/>
                <w:szCs w:val="20"/>
              </w:rPr>
            </w:pPr>
          </w:p>
          <w:p w:rsidR="007A51C1" w:rsidRPr="00E32DCC" w:rsidRDefault="007A51C1" w:rsidP="007903D0">
            <w:pPr>
              <w:jc w:val="both"/>
              <w:rPr>
                <w:sz w:val="20"/>
                <w:szCs w:val="20"/>
                <w:lang w:val="es-CL"/>
              </w:rPr>
            </w:pPr>
          </w:p>
        </w:tc>
      </w:tr>
      <w:tr w:rsidR="001344AC" w:rsidRPr="00E32DCC" w:rsidTr="001B0DBC">
        <w:tc>
          <w:tcPr>
            <w:tcW w:w="4077" w:type="dxa"/>
            <w:vMerge w:val="restart"/>
            <w:tcBorders>
              <w:top w:val="single" w:sz="4" w:space="0" w:color="auto"/>
            </w:tcBorders>
          </w:tcPr>
          <w:p w:rsidR="001344AC" w:rsidRPr="00E32DCC" w:rsidRDefault="001344AC" w:rsidP="007903D0">
            <w:pPr>
              <w:jc w:val="center"/>
              <w:rPr>
                <w:sz w:val="20"/>
                <w:szCs w:val="20"/>
                <w:lang w:val="es-CL"/>
              </w:rPr>
            </w:pPr>
          </w:p>
          <w:p w:rsidR="00235324" w:rsidRPr="00E32DCC" w:rsidRDefault="00A91DA3" w:rsidP="007903D0">
            <w:pPr>
              <w:jc w:val="center"/>
              <w:rPr>
                <w:sz w:val="20"/>
                <w:szCs w:val="20"/>
                <w:lang w:val="es-CL"/>
              </w:rPr>
            </w:pPr>
            <w:r>
              <w:rPr>
                <w:noProof/>
                <w:sz w:val="20"/>
                <w:szCs w:val="20"/>
                <w:lang w:val="es-CL" w:eastAsia="es-CL"/>
              </w:rPr>
              <w:drawing>
                <wp:inline distT="0" distB="0" distL="0" distR="0" wp14:anchorId="0577C7BF" wp14:editId="5F369B8A">
                  <wp:extent cx="2049714" cy="1195471"/>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h.jpg"/>
                          <pic:cNvPicPr/>
                        </pic:nvPicPr>
                        <pic:blipFill>
                          <a:blip r:embed="rId13">
                            <a:extLst>
                              <a:ext uri="{28A0092B-C50C-407E-A947-70E740481C1C}">
                                <a14:useLocalDpi xmlns:a14="http://schemas.microsoft.com/office/drawing/2010/main" val="0"/>
                              </a:ext>
                            </a:extLst>
                          </a:blip>
                          <a:stretch>
                            <a:fillRect/>
                          </a:stretch>
                        </pic:blipFill>
                        <pic:spPr>
                          <a:xfrm>
                            <a:off x="0" y="0"/>
                            <a:ext cx="2050515" cy="1195938"/>
                          </a:xfrm>
                          <a:prstGeom prst="rect">
                            <a:avLst/>
                          </a:prstGeom>
                        </pic:spPr>
                      </pic:pic>
                    </a:graphicData>
                  </a:graphic>
                </wp:inline>
              </w:drawing>
            </w:r>
          </w:p>
          <w:p w:rsidR="00235324" w:rsidRPr="00E32DCC" w:rsidRDefault="00235324" w:rsidP="007903D0">
            <w:pPr>
              <w:jc w:val="center"/>
              <w:rPr>
                <w:sz w:val="20"/>
                <w:szCs w:val="20"/>
                <w:lang w:val="es-CL"/>
              </w:rPr>
            </w:pPr>
          </w:p>
          <w:p w:rsidR="00235324" w:rsidRPr="00E32DCC" w:rsidRDefault="00235324" w:rsidP="007903D0">
            <w:pPr>
              <w:jc w:val="center"/>
              <w:rPr>
                <w:sz w:val="20"/>
                <w:szCs w:val="20"/>
                <w:lang w:val="es-CL"/>
              </w:rPr>
            </w:pPr>
          </w:p>
          <w:p w:rsidR="00235324" w:rsidRPr="00E32DCC" w:rsidRDefault="00235324" w:rsidP="007903D0">
            <w:pPr>
              <w:jc w:val="center"/>
              <w:rPr>
                <w:sz w:val="20"/>
                <w:szCs w:val="20"/>
                <w:lang w:val="es-CL"/>
              </w:rPr>
            </w:pPr>
          </w:p>
          <w:p w:rsidR="00235324" w:rsidRPr="00E32DCC" w:rsidRDefault="00235324" w:rsidP="007903D0">
            <w:pPr>
              <w:rPr>
                <w:sz w:val="20"/>
                <w:szCs w:val="20"/>
                <w:lang w:val="es-CL"/>
              </w:rPr>
            </w:pPr>
          </w:p>
        </w:tc>
        <w:tc>
          <w:tcPr>
            <w:tcW w:w="4901" w:type="dxa"/>
            <w:tcBorders>
              <w:top w:val="single" w:sz="4" w:space="0" w:color="auto"/>
            </w:tcBorders>
          </w:tcPr>
          <w:p w:rsidR="001344AC" w:rsidRPr="00E32DCC" w:rsidRDefault="004D12A2" w:rsidP="007903D0">
            <w:pPr>
              <w:rPr>
                <w:sz w:val="20"/>
                <w:szCs w:val="20"/>
                <w:lang w:val="es-CL"/>
              </w:rPr>
            </w:pPr>
            <w:r w:rsidRPr="00E32DCC">
              <w:rPr>
                <w:b/>
                <w:sz w:val="20"/>
                <w:szCs w:val="20"/>
              </w:rPr>
              <w:t xml:space="preserve">Nombre: </w:t>
            </w:r>
            <w:r w:rsidR="001F5DF3" w:rsidRPr="00E32DCC">
              <w:rPr>
                <w:sz w:val="20"/>
                <w:szCs w:val="20"/>
              </w:rPr>
              <w:t xml:space="preserve">Pista Nacional de </w:t>
            </w:r>
            <w:proofErr w:type="spellStart"/>
            <w:r w:rsidR="001F5DF3" w:rsidRPr="00E32DCC">
              <w:rPr>
                <w:sz w:val="20"/>
                <w:szCs w:val="20"/>
              </w:rPr>
              <w:t>Oberschleissheim</w:t>
            </w:r>
            <w:proofErr w:type="spellEnd"/>
            <w:r w:rsidR="001F5DF3" w:rsidRPr="00E32DCC">
              <w:rPr>
                <w:sz w:val="20"/>
                <w:szCs w:val="20"/>
              </w:rPr>
              <w:t xml:space="preserve">, </w:t>
            </w:r>
            <w:proofErr w:type="spellStart"/>
            <w:r w:rsidR="001F5DF3" w:rsidRPr="00E32DCC">
              <w:rPr>
                <w:sz w:val="20"/>
                <w:szCs w:val="20"/>
              </w:rPr>
              <w:t>Munich</w:t>
            </w:r>
            <w:proofErr w:type="spellEnd"/>
            <w:r w:rsidR="001F5DF3" w:rsidRPr="00E32DCC">
              <w:rPr>
                <w:sz w:val="20"/>
                <w:szCs w:val="20"/>
              </w:rPr>
              <w:t>, Alemania</w:t>
            </w:r>
          </w:p>
        </w:tc>
      </w:tr>
      <w:tr w:rsidR="001344AC" w:rsidRPr="00E32DCC" w:rsidTr="001B0DBC">
        <w:tc>
          <w:tcPr>
            <w:tcW w:w="4077" w:type="dxa"/>
            <w:vMerge/>
          </w:tcPr>
          <w:p w:rsidR="001344AC" w:rsidRPr="00E32DCC" w:rsidRDefault="001344AC" w:rsidP="007903D0">
            <w:pPr>
              <w:jc w:val="both"/>
              <w:rPr>
                <w:sz w:val="20"/>
                <w:szCs w:val="20"/>
                <w:lang w:val="es-CL"/>
              </w:rPr>
            </w:pPr>
          </w:p>
        </w:tc>
        <w:tc>
          <w:tcPr>
            <w:tcW w:w="4901" w:type="dxa"/>
          </w:tcPr>
          <w:p w:rsidR="001344AC" w:rsidRPr="00E32DCC" w:rsidRDefault="00201FCB" w:rsidP="007903D0">
            <w:pPr>
              <w:jc w:val="both"/>
              <w:rPr>
                <w:sz w:val="20"/>
                <w:szCs w:val="20"/>
                <w:lang w:val="es-CL"/>
              </w:rPr>
            </w:pPr>
            <w:r w:rsidRPr="00E32DCC">
              <w:rPr>
                <w:b/>
                <w:sz w:val="20"/>
                <w:szCs w:val="20"/>
                <w:lang w:val="es-CL"/>
              </w:rPr>
              <w:t>Fecha:</w:t>
            </w:r>
            <w:r w:rsidR="009D70BA" w:rsidRPr="00E32DCC">
              <w:rPr>
                <w:sz w:val="20"/>
                <w:szCs w:val="20"/>
                <w:lang w:val="es-CL"/>
              </w:rPr>
              <w:t xml:space="preserve"> 1972</w:t>
            </w:r>
          </w:p>
        </w:tc>
      </w:tr>
      <w:tr w:rsidR="001344AC" w:rsidRPr="00E32DCC" w:rsidTr="001B0DBC">
        <w:tc>
          <w:tcPr>
            <w:tcW w:w="4077" w:type="dxa"/>
            <w:vMerge/>
          </w:tcPr>
          <w:p w:rsidR="001344AC" w:rsidRPr="00E32DCC" w:rsidRDefault="001344AC" w:rsidP="007903D0">
            <w:pPr>
              <w:jc w:val="both"/>
              <w:rPr>
                <w:sz w:val="20"/>
                <w:szCs w:val="20"/>
                <w:lang w:val="es-CL"/>
              </w:rPr>
            </w:pPr>
          </w:p>
        </w:tc>
        <w:tc>
          <w:tcPr>
            <w:tcW w:w="4901" w:type="dxa"/>
          </w:tcPr>
          <w:p w:rsidR="001344AC" w:rsidRPr="00E32DCC" w:rsidRDefault="00201FCB" w:rsidP="007903D0">
            <w:pPr>
              <w:jc w:val="both"/>
              <w:rPr>
                <w:sz w:val="20"/>
                <w:szCs w:val="20"/>
                <w:lang w:val="es-CL"/>
              </w:rPr>
            </w:pPr>
            <w:r w:rsidRPr="00E32DCC">
              <w:rPr>
                <w:b/>
                <w:sz w:val="20"/>
                <w:szCs w:val="20"/>
                <w:lang w:val="es-CL"/>
              </w:rPr>
              <w:t>Emplazamiento:</w:t>
            </w:r>
            <w:r w:rsidR="009D70BA" w:rsidRPr="00E32DCC">
              <w:rPr>
                <w:sz w:val="20"/>
                <w:szCs w:val="20"/>
                <w:lang w:val="es-CL"/>
              </w:rPr>
              <w:t xml:space="preserve"> </w:t>
            </w:r>
            <w:proofErr w:type="spellStart"/>
            <w:r w:rsidR="009D70BA" w:rsidRPr="00E32DCC">
              <w:rPr>
                <w:sz w:val="20"/>
                <w:szCs w:val="20"/>
              </w:rPr>
              <w:t>Oberschleissheim</w:t>
            </w:r>
            <w:proofErr w:type="spellEnd"/>
          </w:p>
        </w:tc>
      </w:tr>
      <w:tr w:rsidR="001344AC" w:rsidRPr="00E32DCC" w:rsidTr="001B0DBC">
        <w:tc>
          <w:tcPr>
            <w:tcW w:w="4077" w:type="dxa"/>
            <w:vMerge/>
            <w:tcBorders>
              <w:bottom w:val="single" w:sz="4" w:space="0" w:color="auto"/>
            </w:tcBorders>
          </w:tcPr>
          <w:p w:rsidR="001344AC" w:rsidRPr="00E32DCC" w:rsidRDefault="001344AC" w:rsidP="007903D0">
            <w:pPr>
              <w:jc w:val="both"/>
              <w:rPr>
                <w:sz w:val="20"/>
                <w:szCs w:val="20"/>
                <w:lang w:val="es-CL"/>
              </w:rPr>
            </w:pPr>
          </w:p>
        </w:tc>
        <w:tc>
          <w:tcPr>
            <w:tcW w:w="4901" w:type="dxa"/>
            <w:tcBorders>
              <w:bottom w:val="single" w:sz="4" w:space="0" w:color="auto"/>
            </w:tcBorders>
          </w:tcPr>
          <w:p w:rsidR="009D70BA" w:rsidRPr="00E32DCC" w:rsidRDefault="00201FCB" w:rsidP="007903D0">
            <w:pPr>
              <w:jc w:val="both"/>
              <w:rPr>
                <w:b/>
                <w:sz w:val="20"/>
                <w:szCs w:val="20"/>
                <w:lang w:val="es-CL"/>
              </w:rPr>
            </w:pPr>
            <w:r w:rsidRPr="00E32DCC">
              <w:rPr>
                <w:b/>
                <w:sz w:val="20"/>
                <w:szCs w:val="20"/>
                <w:lang w:val="es-CL"/>
              </w:rPr>
              <w:t>Descripción:</w:t>
            </w:r>
            <w:r w:rsidR="001B0DBC" w:rsidRPr="00E32DCC">
              <w:rPr>
                <w:b/>
                <w:sz w:val="20"/>
                <w:szCs w:val="20"/>
                <w:lang w:val="es-CL"/>
              </w:rPr>
              <w:t xml:space="preserve"> </w:t>
            </w:r>
            <w:r w:rsidR="009D70BA" w:rsidRPr="00E32DCC">
              <w:rPr>
                <w:sz w:val="20"/>
                <w:szCs w:val="20"/>
              </w:rPr>
              <w:t xml:space="preserve">2km </w:t>
            </w:r>
            <w:r w:rsidR="00F73439" w:rsidRPr="00E32DCC">
              <w:rPr>
                <w:sz w:val="20"/>
                <w:szCs w:val="20"/>
              </w:rPr>
              <w:t xml:space="preserve">de largo </w:t>
            </w:r>
            <w:r w:rsidR="009D70BA" w:rsidRPr="00E32DCC">
              <w:rPr>
                <w:sz w:val="20"/>
                <w:szCs w:val="20"/>
              </w:rPr>
              <w:t>y 135m de ancho.</w:t>
            </w:r>
          </w:p>
          <w:p w:rsidR="00157A5D" w:rsidRDefault="009D70BA" w:rsidP="007903D0">
            <w:pPr>
              <w:jc w:val="both"/>
              <w:rPr>
                <w:sz w:val="20"/>
                <w:szCs w:val="20"/>
              </w:rPr>
            </w:pPr>
            <w:r w:rsidRPr="00E32DCC">
              <w:rPr>
                <w:sz w:val="20"/>
                <w:szCs w:val="20"/>
              </w:rPr>
              <w:t>Esta pista ha recibido diferentes eventos posteriormente a los Juegos Olímpicos, incluidas copas del mundo y campeonatos mundiales.</w:t>
            </w:r>
          </w:p>
          <w:p w:rsidR="00386A50" w:rsidRDefault="00386A50" w:rsidP="007903D0">
            <w:pPr>
              <w:jc w:val="both"/>
              <w:rPr>
                <w:sz w:val="20"/>
                <w:szCs w:val="20"/>
              </w:rPr>
            </w:pPr>
          </w:p>
          <w:p w:rsidR="00386A50" w:rsidRPr="00E32DCC" w:rsidRDefault="00386A50" w:rsidP="007903D0">
            <w:pPr>
              <w:jc w:val="both"/>
              <w:rPr>
                <w:sz w:val="20"/>
                <w:szCs w:val="20"/>
              </w:rPr>
            </w:pPr>
          </w:p>
        </w:tc>
      </w:tr>
      <w:tr w:rsidR="001344AC" w:rsidRPr="00E32DCC" w:rsidTr="001B0DBC">
        <w:tc>
          <w:tcPr>
            <w:tcW w:w="4077" w:type="dxa"/>
            <w:vMerge w:val="restart"/>
            <w:tcBorders>
              <w:top w:val="single" w:sz="4" w:space="0" w:color="auto"/>
            </w:tcBorders>
          </w:tcPr>
          <w:p w:rsidR="00A9453A" w:rsidRPr="00E32DCC" w:rsidRDefault="00A9453A" w:rsidP="007903D0">
            <w:pPr>
              <w:jc w:val="center"/>
              <w:rPr>
                <w:sz w:val="20"/>
                <w:szCs w:val="20"/>
                <w:lang w:val="es-CL"/>
              </w:rPr>
            </w:pPr>
          </w:p>
          <w:p w:rsidR="00A9453A" w:rsidRPr="00E32DCC" w:rsidRDefault="00A91DA3" w:rsidP="007903D0">
            <w:pPr>
              <w:jc w:val="center"/>
              <w:rPr>
                <w:sz w:val="20"/>
                <w:szCs w:val="20"/>
                <w:lang w:val="es-CL"/>
              </w:rPr>
            </w:pPr>
            <w:r>
              <w:rPr>
                <w:noProof/>
                <w:sz w:val="20"/>
                <w:szCs w:val="20"/>
                <w:lang w:val="es-CL" w:eastAsia="es-CL"/>
              </w:rPr>
              <w:drawing>
                <wp:inline distT="0" distB="0" distL="0" distR="0" wp14:anchorId="4CF9DCF7" wp14:editId="289ED5C9">
                  <wp:extent cx="2187016" cy="155677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jpg"/>
                          <pic:cNvPicPr/>
                        </pic:nvPicPr>
                        <pic:blipFill>
                          <a:blip r:embed="rId14">
                            <a:extLst>
                              <a:ext uri="{28A0092B-C50C-407E-A947-70E740481C1C}">
                                <a14:useLocalDpi xmlns:a14="http://schemas.microsoft.com/office/drawing/2010/main" val="0"/>
                              </a:ext>
                            </a:extLst>
                          </a:blip>
                          <a:stretch>
                            <a:fillRect/>
                          </a:stretch>
                        </pic:blipFill>
                        <pic:spPr>
                          <a:xfrm>
                            <a:off x="0" y="0"/>
                            <a:ext cx="2187429" cy="1557073"/>
                          </a:xfrm>
                          <a:prstGeom prst="rect">
                            <a:avLst/>
                          </a:prstGeom>
                        </pic:spPr>
                      </pic:pic>
                    </a:graphicData>
                  </a:graphic>
                </wp:inline>
              </w:drawing>
            </w:r>
          </w:p>
          <w:p w:rsidR="00A9453A" w:rsidRPr="00E32DCC" w:rsidRDefault="00A9453A" w:rsidP="007903D0">
            <w:pPr>
              <w:jc w:val="center"/>
              <w:rPr>
                <w:sz w:val="20"/>
                <w:szCs w:val="20"/>
                <w:lang w:val="es-CL"/>
              </w:rPr>
            </w:pPr>
          </w:p>
          <w:p w:rsidR="00A9453A" w:rsidRPr="00E32DCC" w:rsidRDefault="00A9453A" w:rsidP="007903D0">
            <w:pPr>
              <w:jc w:val="center"/>
              <w:rPr>
                <w:sz w:val="20"/>
                <w:szCs w:val="20"/>
                <w:lang w:val="es-CL"/>
              </w:rPr>
            </w:pPr>
          </w:p>
          <w:p w:rsidR="001344AC" w:rsidRPr="00E32DCC" w:rsidRDefault="001344AC" w:rsidP="007903D0">
            <w:pPr>
              <w:jc w:val="center"/>
              <w:rPr>
                <w:sz w:val="20"/>
                <w:szCs w:val="20"/>
                <w:lang w:val="es-CL"/>
              </w:rPr>
            </w:pPr>
          </w:p>
          <w:p w:rsidR="00235324" w:rsidRPr="00E32DCC" w:rsidRDefault="00235324" w:rsidP="007903D0">
            <w:pPr>
              <w:jc w:val="center"/>
              <w:rPr>
                <w:sz w:val="20"/>
                <w:szCs w:val="20"/>
                <w:lang w:val="es-CL"/>
              </w:rPr>
            </w:pPr>
          </w:p>
          <w:p w:rsidR="00235324" w:rsidRPr="00E32DCC" w:rsidRDefault="00235324" w:rsidP="007903D0">
            <w:pPr>
              <w:jc w:val="center"/>
              <w:rPr>
                <w:sz w:val="20"/>
                <w:szCs w:val="20"/>
                <w:lang w:val="es-CL"/>
              </w:rPr>
            </w:pPr>
          </w:p>
          <w:p w:rsidR="00235324" w:rsidRPr="00E32DCC" w:rsidRDefault="00235324" w:rsidP="007903D0">
            <w:pPr>
              <w:jc w:val="center"/>
              <w:rPr>
                <w:sz w:val="20"/>
                <w:szCs w:val="20"/>
                <w:lang w:val="es-CL"/>
              </w:rPr>
            </w:pPr>
          </w:p>
        </w:tc>
        <w:tc>
          <w:tcPr>
            <w:tcW w:w="4901" w:type="dxa"/>
            <w:tcBorders>
              <w:top w:val="single" w:sz="4" w:space="0" w:color="auto"/>
            </w:tcBorders>
          </w:tcPr>
          <w:p w:rsidR="001344AC" w:rsidRPr="00E32DCC" w:rsidRDefault="004D12A2" w:rsidP="007903D0">
            <w:pPr>
              <w:rPr>
                <w:sz w:val="20"/>
                <w:szCs w:val="20"/>
                <w:lang w:val="es-CL"/>
              </w:rPr>
            </w:pPr>
            <w:r w:rsidRPr="00E32DCC">
              <w:rPr>
                <w:b/>
                <w:sz w:val="20"/>
                <w:szCs w:val="20"/>
              </w:rPr>
              <w:t xml:space="preserve">Nombre: </w:t>
            </w:r>
            <w:r w:rsidR="001F5DF3" w:rsidRPr="00E32DCC">
              <w:rPr>
                <w:sz w:val="20"/>
                <w:szCs w:val="20"/>
              </w:rPr>
              <w:t xml:space="preserve">Pista Nacional de Remo  </w:t>
            </w:r>
            <w:proofErr w:type="spellStart"/>
            <w:r w:rsidR="001F5DF3" w:rsidRPr="00E32DCC">
              <w:rPr>
                <w:sz w:val="20"/>
                <w:szCs w:val="20"/>
              </w:rPr>
              <w:t>Eton</w:t>
            </w:r>
            <w:proofErr w:type="spellEnd"/>
            <w:r w:rsidR="001F5DF3" w:rsidRPr="00E32DCC">
              <w:rPr>
                <w:sz w:val="20"/>
                <w:szCs w:val="20"/>
              </w:rPr>
              <w:t xml:space="preserve"> – </w:t>
            </w:r>
            <w:proofErr w:type="spellStart"/>
            <w:r w:rsidR="001F5DF3" w:rsidRPr="00E32DCC">
              <w:rPr>
                <w:sz w:val="20"/>
                <w:szCs w:val="20"/>
              </w:rPr>
              <w:t>Donley</w:t>
            </w:r>
            <w:proofErr w:type="spellEnd"/>
            <w:r w:rsidR="001F5DF3" w:rsidRPr="00E32DCC">
              <w:rPr>
                <w:sz w:val="20"/>
                <w:szCs w:val="20"/>
              </w:rPr>
              <w:t>, Inglaterra</w:t>
            </w:r>
          </w:p>
        </w:tc>
      </w:tr>
      <w:tr w:rsidR="001344AC" w:rsidRPr="00E32DCC" w:rsidTr="001B0DBC">
        <w:tc>
          <w:tcPr>
            <w:tcW w:w="4077" w:type="dxa"/>
            <w:vMerge/>
          </w:tcPr>
          <w:p w:rsidR="001344AC" w:rsidRPr="00E32DCC" w:rsidRDefault="001344AC" w:rsidP="007903D0">
            <w:pPr>
              <w:jc w:val="both"/>
              <w:rPr>
                <w:sz w:val="20"/>
                <w:szCs w:val="20"/>
                <w:lang w:val="es-CL"/>
              </w:rPr>
            </w:pPr>
          </w:p>
        </w:tc>
        <w:tc>
          <w:tcPr>
            <w:tcW w:w="4901" w:type="dxa"/>
          </w:tcPr>
          <w:p w:rsidR="001344AC" w:rsidRPr="00E32DCC" w:rsidRDefault="00201FCB" w:rsidP="007903D0">
            <w:pPr>
              <w:jc w:val="both"/>
              <w:rPr>
                <w:sz w:val="20"/>
                <w:szCs w:val="20"/>
                <w:lang w:val="es-CL"/>
              </w:rPr>
            </w:pPr>
            <w:r w:rsidRPr="00E32DCC">
              <w:rPr>
                <w:b/>
                <w:sz w:val="20"/>
                <w:szCs w:val="20"/>
                <w:lang w:val="es-CL"/>
              </w:rPr>
              <w:t>Fecha</w:t>
            </w:r>
            <w:r w:rsidR="009D70BA" w:rsidRPr="00E32DCC">
              <w:rPr>
                <w:b/>
                <w:sz w:val="20"/>
                <w:szCs w:val="20"/>
                <w:lang w:val="es-CL"/>
              </w:rPr>
              <w:t>:</w:t>
            </w:r>
            <w:r w:rsidR="009D70BA" w:rsidRPr="00E32DCC">
              <w:rPr>
                <w:sz w:val="20"/>
                <w:szCs w:val="20"/>
                <w:lang w:val="es-CL"/>
              </w:rPr>
              <w:t xml:space="preserve"> 2012</w:t>
            </w:r>
          </w:p>
        </w:tc>
      </w:tr>
      <w:tr w:rsidR="001344AC" w:rsidRPr="00E32DCC" w:rsidTr="001B0DBC">
        <w:tc>
          <w:tcPr>
            <w:tcW w:w="4077" w:type="dxa"/>
            <w:vMerge/>
          </w:tcPr>
          <w:p w:rsidR="001344AC" w:rsidRPr="00E32DCC" w:rsidRDefault="001344AC" w:rsidP="007903D0">
            <w:pPr>
              <w:jc w:val="both"/>
              <w:rPr>
                <w:sz w:val="20"/>
                <w:szCs w:val="20"/>
                <w:lang w:val="es-CL"/>
              </w:rPr>
            </w:pPr>
          </w:p>
        </w:tc>
        <w:tc>
          <w:tcPr>
            <w:tcW w:w="4901" w:type="dxa"/>
          </w:tcPr>
          <w:p w:rsidR="001344AC" w:rsidRPr="00E32DCC" w:rsidRDefault="00201FCB" w:rsidP="007903D0">
            <w:pPr>
              <w:jc w:val="both"/>
              <w:rPr>
                <w:sz w:val="20"/>
                <w:szCs w:val="20"/>
                <w:lang w:val="es-CL"/>
              </w:rPr>
            </w:pPr>
            <w:r w:rsidRPr="00E32DCC">
              <w:rPr>
                <w:b/>
                <w:sz w:val="20"/>
                <w:szCs w:val="20"/>
                <w:lang w:val="es-CL"/>
              </w:rPr>
              <w:t>Emplazamiento:</w:t>
            </w:r>
            <w:r w:rsidR="007359BC" w:rsidRPr="00E32DCC">
              <w:rPr>
                <w:sz w:val="20"/>
                <w:szCs w:val="20"/>
                <w:lang w:val="es-CL"/>
              </w:rPr>
              <w:t xml:space="preserve"> </w:t>
            </w:r>
            <w:proofErr w:type="spellStart"/>
            <w:r w:rsidR="007359BC" w:rsidRPr="00E32DCC">
              <w:rPr>
                <w:sz w:val="20"/>
                <w:szCs w:val="20"/>
              </w:rPr>
              <w:t>Donley</w:t>
            </w:r>
            <w:proofErr w:type="spellEnd"/>
            <w:r w:rsidR="007359BC" w:rsidRPr="00E32DCC">
              <w:rPr>
                <w:sz w:val="20"/>
                <w:szCs w:val="20"/>
              </w:rPr>
              <w:t>, Inglaterra</w:t>
            </w:r>
          </w:p>
        </w:tc>
      </w:tr>
      <w:tr w:rsidR="001344AC" w:rsidRPr="00E32DCC" w:rsidTr="001B0DBC">
        <w:tc>
          <w:tcPr>
            <w:tcW w:w="4077" w:type="dxa"/>
            <w:vMerge/>
          </w:tcPr>
          <w:p w:rsidR="001344AC" w:rsidRPr="00E32DCC" w:rsidRDefault="001344AC" w:rsidP="007903D0">
            <w:pPr>
              <w:jc w:val="both"/>
              <w:rPr>
                <w:sz w:val="20"/>
                <w:szCs w:val="20"/>
                <w:lang w:val="es-CL"/>
              </w:rPr>
            </w:pPr>
          </w:p>
        </w:tc>
        <w:tc>
          <w:tcPr>
            <w:tcW w:w="4901" w:type="dxa"/>
          </w:tcPr>
          <w:p w:rsidR="007359BC" w:rsidRPr="00E32DCC" w:rsidRDefault="00201FCB" w:rsidP="007903D0">
            <w:pPr>
              <w:jc w:val="both"/>
              <w:rPr>
                <w:b/>
                <w:sz w:val="20"/>
                <w:szCs w:val="20"/>
                <w:lang w:val="es-CL"/>
              </w:rPr>
            </w:pPr>
            <w:r w:rsidRPr="00E32DCC">
              <w:rPr>
                <w:b/>
                <w:sz w:val="20"/>
                <w:szCs w:val="20"/>
                <w:lang w:val="es-CL"/>
              </w:rPr>
              <w:t>Descripción:</w:t>
            </w:r>
            <w:r w:rsidR="001B0DBC" w:rsidRPr="00E32DCC">
              <w:rPr>
                <w:b/>
                <w:sz w:val="20"/>
                <w:szCs w:val="20"/>
                <w:lang w:val="es-CL"/>
              </w:rPr>
              <w:t xml:space="preserve"> </w:t>
            </w:r>
            <w:r w:rsidR="00E213A8" w:rsidRPr="00E32DCC">
              <w:rPr>
                <w:sz w:val="20"/>
                <w:szCs w:val="20"/>
              </w:rPr>
              <w:t>C</w:t>
            </w:r>
            <w:r w:rsidR="007359BC" w:rsidRPr="00E32DCC">
              <w:rPr>
                <w:sz w:val="20"/>
                <w:szCs w:val="20"/>
              </w:rPr>
              <w:t xml:space="preserve">entro de remo de clase mundial utilizada en los Juegos Olímpicos y </w:t>
            </w:r>
            <w:proofErr w:type="spellStart"/>
            <w:r w:rsidR="007359BC" w:rsidRPr="00E32DCC">
              <w:rPr>
                <w:sz w:val="20"/>
                <w:szCs w:val="20"/>
              </w:rPr>
              <w:t>Paraolimpicos</w:t>
            </w:r>
            <w:proofErr w:type="spellEnd"/>
            <w:r w:rsidR="007359BC" w:rsidRPr="00E32DCC">
              <w:rPr>
                <w:sz w:val="20"/>
                <w:szCs w:val="20"/>
              </w:rPr>
              <w:t xml:space="preserve"> de Londres 2012.</w:t>
            </w:r>
          </w:p>
          <w:p w:rsidR="007359BC" w:rsidRPr="00E32DCC" w:rsidRDefault="007359BC" w:rsidP="007903D0">
            <w:pPr>
              <w:jc w:val="both"/>
              <w:rPr>
                <w:sz w:val="20"/>
                <w:szCs w:val="20"/>
              </w:rPr>
            </w:pPr>
            <w:r w:rsidRPr="00E32DCC">
              <w:rPr>
                <w:sz w:val="20"/>
                <w:szCs w:val="20"/>
              </w:rPr>
              <w:t>2200 metros de largo, con ocho andariveles de regata y un andarivel de retorno, separados, construidos según los estándares internacionales.</w:t>
            </w:r>
          </w:p>
          <w:p w:rsidR="007359BC" w:rsidRPr="00E32DCC" w:rsidRDefault="007359BC" w:rsidP="007903D0">
            <w:pPr>
              <w:jc w:val="both"/>
              <w:rPr>
                <w:sz w:val="20"/>
                <w:szCs w:val="20"/>
              </w:rPr>
            </w:pPr>
            <w:r w:rsidRPr="00E32DCC">
              <w:rPr>
                <w:sz w:val="20"/>
                <w:szCs w:val="20"/>
              </w:rPr>
              <w:t xml:space="preserve">Situado en un parque de 400 </w:t>
            </w:r>
            <w:proofErr w:type="spellStart"/>
            <w:r w:rsidRPr="00E32DCC">
              <w:rPr>
                <w:sz w:val="20"/>
                <w:szCs w:val="20"/>
              </w:rPr>
              <w:t>hás</w:t>
            </w:r>
            <w:proofErr w:type="spellEnd"/>
            <w:r w:rsidRPr="00E32DCC">
              <w:rPr>
                <w:sz w:val="20"/>
                <w:szCs w:val="20"/>
              </w:rPr>
              <w:t xml:space="preserve"> de conservación de naturaleza. </w:t>
            </w:r>
          </w:p>
          <w:p w:rsidR="007359BC" w:rsidRDefault="007359BC" w:rsidP="007903D0">
            <w:pPr>
              <w:jc w:val="both"/>
              <w:rPr>
                <w:sz w:val="20"/>
                <w:szCs w:val="20"/>
              </w:rPr>
            </w:pPr>
            <w:r w:rsidRPr="00E32DCC">
              <w:rPr>
                <w:sz w:val="20"/>
                <w:szCs w:val="20"/>
              </w:rPr>
              <w:t>Las instalaciones existentes mejoradas, incluyendo la instalación de un nuevo tramo de 50m de puente sobre la entrada a la pista para vehículos y peatones.</w:t>
            </w:r>
          </w:p>
          <w:p w:rsidR="007A51C1" w:rsidRDefault="007A51C1" w:rsidP="007903D0">
            <w:pPr>
              <w:jc w:val="both"/>
              <w:rPr>
                <w:sz w:val="20"/>
                <w:szCs w:val="20"/>
              </w:rPr>
            </w:pPr>
          </w:p>
          <w:p w:rsidR="007A51C1" w:rsidRDefault="007A51C1" w:rsidP="007903D0">
            <w:pPr>
              <w:jc w:val="both"/>
              <w:rPr>
                <w:sz w:val="20"/>
                <w:szCs w:val="20"/>
              </w:rPr>
            </w:pPr>
          </w:p>
          <w:p w:rsidR="007A51C1" w:rsidRDefault="007A51C1" w:rsidP="007903D0">
            <w:pPr>
              <w:jc w:val="both"/>
              <w:rPr>
                <w:sz w:val="20"/>
                <w:szCs w:val="20"/>
              </w:rPr>
            </w:pPr>
          </w:p>
          <w:p w:rsidR="007A51C1" w:rsidRDefault="007A51C1" w:rsidP="007903D0">
            <w:pPr>
              <w:jc w:val="both"/>
              <w:rPr>
                <w:sz w:val="20"/>
                <w:szCs w:val="20"/>
              </w:rPr>
            </w:pPr>
          </w:p>
          <w:p w:rsidR="007A51C1" w:rsidRDefault="007A51C1" w:rsidP="007903D0">
            <w:pPr>
              <w:jc w:val="both"/>
              <w:rPr>
                <w:sz w:val="20"/>
                <w:szCs w:val="20"/>
              </w:rPr>
            </w:pPr>
          </w:p>
          <w:p w:rsidR="007A51C1" w:rsidRDefault="007A51C1" w:rsidP="007903D0">
            <w:pPr>
              <w:jc w:val="both"/>
              <w:rPr>
                <w:sz w:val="20"/>
                <w:szCs w:val="20"/>
              </w:rPr>
            </w:pPr>
          </w:p>
          <w:p w:rsidR="007A51C1" w:rsidRDefault="007A51C1" w:rsidP="007903D0">
            <w:pPr>
              <w:jc w:val="both"/>
              <w:rPr>
                <w:sz w:val="20"/>
                <w:szCs w:val="20"/>
              </w:rPr>
            </w:pPr>
          </w:p>
          <w:p w:rsidR="007A51C1" w:rsidRDefault="007A51C1" w:rsidP="007903D0">
            <w:pPr>
              <w:jc w:val="both"/>
              <w:rPr>
                <w:sz w:val="20"/>
                <w:szCs w:val="20"/>
              </w:rPr>
            </w:pPr>
          </w:p>
          <w:p w:rsidR="007A51C1" w:rsidRDefault="007A51C1" w:rsidP="007903D0">
            <w:pPr>
              <w:jc w:val="both"/>
              <w:rPr>
                <w:sz w:val="20"/>
                <w:szCs w:val="20"/>
              </w:rPr>
            </w:pPr>
          </w:p>
          <w:p w:rsidR="007A51C1" w:rsidRDefault="007A51C1" w:rsidP="007903D0">
            <w:pPr>
              <w:jc w:val="both"/>
              <w:rPr>
                <w:sz w:val="20"/>
                <w:szCs w:val="20"/>
              </w:rPr>
            </w:pPr>
          </w:p>
          <w:p w:rsidR="007A51C1" w:rsidRDefault="007A51C1" w:rsidP="007903D0">
            <w:pPr>
              <w:jc w:val="both"/>
              <w:rPr>
                <w:sz w:val="20"/>
                <w:szCs w:val="20"/>
              </w:rPr>
            </w:pPr>
          </w:p>
          <w:p w:rsidR="007A51C1" w:rsidRDefault="007A51C1" w:rsidP="007903D0">
            <w:pPr>
              <w:jc w:val="both"/>
              <w:rPr>
                <w:sz w:val="20"/>
                <w:szCs w:val="20"/>
              </w:rPr>
            </w:pPr>
          </w:p>
          <w:p w:rsidR="007A51C1" w:rsidRDefault="007A51C1" w:rsidP="007903D0">
            <w:pPr>
              <w:jc w:val="both"/>
              <w:rPr>
                <w:sz w:val="20"/>
                <w:szCs w:val="20"/>
              </w:rPr>
            </w:pPr>
          </w:p>
          <w:p w:rsidR="007A51C1" w:rsidRDefault="007A51C1" w:rsidP="007903D0">
            <w:pPr>
              <w:jc w:val="both"/>
              <w:rPr>
                <w:sz w:val="20"/>
                <w:szCs w:val="20"/>
              </w:rPr>
            </w:pPr>
          </w:p>
          <w:p w:rsidR="007A51C1" w:rsidRDefault="007A51C1" w:rsidP="007903D0">
            <w:pPr>
              <w:jc w:val="both"/>
              <w:rPr>
                <w:sz w:val="20"/>
                <w:szCs w:val="20"/>
              </w:rPr>
            </w:pPr>
          </w:p>
          <w:p w:rsidR="007A51C1" w:rsidRDefault="007A51C1" w:rsidP="007903D0">
            <w:pPr>
              <w:jc w:val="both"/>
              <w:rPr>
                <w:sz w:val="20"/>
                <w:szCs w:val="20"/>
              </w:rPr>
            </w:pPr>
          </w:p>
          <w:p w:rsidR="007A51C1" w:rsidRDefault="007A51C1" w:rsidP="007903D0">
            <w:pPr>
              <w:jc w:val="both"/>
              <w:rPr>
                <w:sz w:val="20"/>
                <w:szCs w:val="20"/>
              </w:rPr>
            </w:pPr>
          </w:p>
          <w:p w:rsidR="007A51C1" w:rsidRDefault="007A51C1" w:rsidP="007903D0">
            <w:pPr>
              <w:jc w:val="both"/>
              <w:rPr>
                <w:sz w:val="20"/>
                <w:szCs w:val="20"/>
              </w:rPr>
            </w:pPr>
          </w:p>
          <w:p w:rsidR="007A51C1" w:rsidRDefault="007A51C1" w:rsidP="007903D0">
            <w:pPr>
              <w:jc w:val="both"/>
              <w:rPr>
                <w:sz w:val="20"/>
                <w:szCs w:val="20"/>
              </w:rPr>
            </w:pPr>
          </w:p>
          <w:p w:rsidR="007A51C1" w:rsidRDefault="007A51C1" w:rsidP="007903D0">
            <w:pPr>
              <w:jc w:val="both"/>
              <w:rPr>
                <w:sz w:val="20"/>
                <w:szCs w:val="20"/>
              </w:rPr>
            </w:pPr>
          </w:p>
          <w:p w:rsidR="007A51C1" w:rsidRDefault="007A51C1" w:rsidP="007903D0">
            <w:pPr>
              <w:jc w:val="both"/>
              <w:rPr>
                <w:sz w:val="20"/>
                <w:szCs w:val="20"/>
              </w:rPr>
            </w:pPr>
          </w:p>
          <w:p w:rsidR="007A51C1" w:rsidRDefault="007A51C1" w:rsidP="007903D0">
            <w:pPr>
              <w:jc w:val="both"/>
              <w:rPr>
                <w:sz w:val="20"/>
                <w:szCs w:val="20"/>
              </w:rPr>
            </w:pPr>
          </w:p>
          <w:p w:rsidR="007A51C1" w:rsidRDefault="007A51C1" w:rsidP="007903D0">
            <w:pPr>
              <w:jc w:val="both"/>
              <w:rPr>
                <w:sz w:val="20"/>
                <w:szCs w:val="20"/>
              </w:rPr>
            </w:pPr>
          </w:p>
          <w:p w:rsidR="007A51C1" w:rsidRDefault="007A51C1" w:rsidP="007903D0">
            <w:pPr>
              <w:jc w:val="both"/>
              <w:rPr>
                <w:sz w:val="20"/>
                <w:szCs w:val="20"/>
              </w:rPr>
            </w:pPr>
          </w:p>
          <w:p w:rsidR="007A51C1" w:rsidRPr="00E32DCC" w:rsidRDefault="007A51C1" w:rsidP="007903D0">
            <w:pPr>
              <w:jc w:val="both"/>
              <w:rPr>
                <w:sz w:val="20"/>
                <w:szCs w:val="20"/>
                <w:lang w:val="es-CL"/>
              </w:rPr>
            </w:pPr>
            <w:bookmarkStart w:id="0" w:name="_GoBack"/>
            <w:bookmarkEnd w:id="0"/>
          </w:p>
        </w:tc>
      </w:tr>
    </w:tbl>
    <w:p w:rsidR="00AD2EB3" w:rsidRDefault="00AD2EB3" w:rsidP="007903D0">
      <w:pPr>
        <w:jc w:val="both"/>
        <w:rPr>
          <w:sz w:val="20"/>
          <w:szCs w:val="20"/>
          <w:lang w:val="es-CL"/>
        </w:rPr>
      </w:pPr>
    </w:p>
    <w:p w:rsidR="00AD2EB3" w:rsidRDefault="00AD2EB3" w:rsidP="00AD2EB3">
      <w:pPr>
        <w:pStyle w:val="Prrafodelista"/>
        <w:numPr>
          <w:ilvl w:val="0"/>
          <w:numId w:val="10"/>
        </w:numPr>
        <w:jc w:val="both"/>
        <w:rPr>
          <w:b/>
          <w:sz w:val="20"/>
          <w:szCs w:val="20"/>
          <w:lang w:val="es-CL"/>
        </w:rPr>
      </w:pPr>
      <w:r>
        <w:rPr>
          <w:b/>
          <w:sz w:val="20"/>
          <w:szCs w:val="20"/>
          <w:lang w:val="es-CL"/>
        </w:rPr>
        <w:t>E</w:t>
      </w:r>
      <w:r w:rsidR="008956F1">
        <w:rPr>
          <w:b/>
          <w:sz w:val="20"/>
          <w:szCs w:val="20"/>
          <w:lang w:val="es-CL"/>
        </w:rPr>
        <w:t>mplazamiento</w:t>
      </w:r>
    </w:p>
    <w:p w:rsidR="00AD2EB3" w:rsidRDefault="00AD2EB3" w:rsidP="00AD2EB3">
      <w:pPr>
        <w:jc w:val="both"/>
        <w:rPr>
          <w:b/>
          <w:sz w:val="20"/>
          <w:szCs w:val="20"/>
          <w:lang w:val="es-CL"/>
        </w:rPr>
      </w:pPr>
    </w:p>
    <w:p w:rsidR="00AD2EB3" w:rsidRPr="00AD2EB3" w:rsidRDefault="00805291" w:rsidP="00AD2EB3">
      <w:pPr>
        <w:jc w:val="both"/>
        <w:rPr>
          <w:b/>
          <w:sz w:val="20"/>
          <w:szCs w:val="20"/>
          <w:lang w:val="es-CL"/>
        </w:rPr>
      </w:pPr>
      <w:r>
        <w:rPr>
          <w:b/>
          <w:noProof/>
          <w:sz w:val="20"/>
          <w:szCs w:val="20"/>
          <w:lang w:val="es-CL" w:eastAsia="es-CL"/>
        </w:rPr>
        <w:drawing>
          <wp:inline distT="0" distB="0" distL="0" distR="0" wp14:anchorId="71F38492" wp14:editId="3660E49A">
            <wp:extent cx="5434795" cy="4150207"/>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Aérea Trazado Emplazamiento Pista_2.jpg"/>
                    <pic:cNvPicPr/>
                  </pic:nvPicPr>
                  <pic:blipFill>
                    <a:blip r:embed="rId15">
                      <a:extLst>
                        <a:ext uri="{28A0092B-C50C-407E-A947-70E740481C1C}">
                          <a14:useLocalDpi xmlns:a14="http://schemas.microsoft.com/office/drawing/2010/main" val="0"/>
                        </a:ext>
                      </a:extLst>
                    </a:blip>
                    <a:stretch>
                      <a:fillRect/>
                    </a:stretch>
                  </pic:blipFill>
                  <pic:spPr>
                    <a:xfrm>
                      <a:off x="0" y="0"/>
                      <a:ext cx="5434795" cy="4150207"/>
                    </a:xfrm>
                    <a:prstGeom prst="rect">
                      <a:avLst/>
                    </a:prstGeom>
                  </pic:spPr>
                </pic:pic>
              </a:graphicData>
            </a:graphic>
          </wp:inline>
        </w:drawing>
      </w:r>
    </w:p>
    <w:p w:rsidR="007615CE" w:rsidRDefault="007615CE">
      <w:pPr>
        <w:rPr>
          <w:sz w:val="20"/>
          <w:szCs w:val="20"/>
          <w:lang w:val="es-CL"/>
        </w:rPr>
      </w:pPr>
    </w:p>
    <w:p w:rsidR="007615CE" w:rsidRPr="007615CE" w:rsidRDefault="007615CE" w:rsidP="007615CE">
      <w:pPr>
        <w:widowControl w:val="0"/>
        <w:autoSpaceDE w:val="0"/>
        <w:autoSpaceDN w:val="0"/>
        <w:adjustRightInd w:val="0"/>
        <w:spacing w:after="240"/>
        <w:rPr>
          <w:sz w:val="20"/>
          <w:szCs w:val="20"/>
          <w:lang w:val="es-CL"/>
        </w:rPr>
      </w:pPr>
      <w:r w:rsidRPr="007615CE">
        <w:rPr>
          <w:sz w:val="20"/>
          <w:szCs w:val="20"/>
          <w:lang w:val="es-CL"/>
        </w:rPr>
        <w:t>Borde oeste de la Isla Teja entre el río Cau-Cau y la altura de la Calle Los Robles</w:t>
      </w:r>
      <w:r>
        <w:rPr>
          <w:sz w:val="20"/>
          <w:szCs w:val="20"/>
          <w:lang w:val="es-CL"/>
        </w:rPr>
        <w:t>.</w:t>
      </w:r>
    </w:p>
    <w:p w:rsidR="00AD2EB3" w:rsidRDefault="00AD2EB3">
      <w:pPr>
        <w:rPr>
          <w:sz w:val="20"/>
          <w:szCs w:val="20"/>
          <w:lang w:val="es-CL"/>
        </w:rPr>
      </w:pPr>
    </w:p>
    <w:p w:rsidR="00DF0C38" w:rsidRPr="00E32DCC" w:rsidRDefault="00DF0C38" w:rsidP="007903D0">
      <w:pPr>
        <w:jc w:val="both"/>
        <w:rPr>
          <w:sz w:val="20"/>
          <w:szCs w:val="20"/>
          <w:lang w:val="es-CL"/>
        </w:rPr>
      </w:pPr>
    </w:p>
    <w:sectPr w:rsidR="00DF0C38" w:rsidRPr="00E32DCC" w:rsidSect="00320F1A">
      <w:footerReference w:type="even" r:id="rId16"/>
      <w:footerReference w:type="default" r:id="rId17"/>
      <w:pgSz w:w="12240" w:h="15840"/>
      <w:pgMar w:top="99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68F" w:rsidRDefault="0019668F" w:rsidP="00422B6E">
      <w:r>
        <w:separator/>
      </w:r>
    </w:p>
  </w:endnote>
  <w:endnote w:type="continuationSeparator" w:id="0">
    <w:p w:rsidR="0019668F" w:rsidRDefault="0019668F" w:rsidP="00422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3E5" w:rsidRDefault="00F843E5" w:rsidP="001A481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843E5" w:rsidRDefault="00F843E5" w:rsidP="00422B6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3E5" w:rsidRDefault="00F843E5" w:rsidP="001A481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A51C1">
      <w:rPr>
        <w:rStyle w:val="Nmerodepgina"/>
        <w:noProof/>
      </w:rPr>
      <w:t>8</w:t>
    </w:r>
    <w:r>
      <w:rPr>
        <w:rStyle w:val="Nmerodepgina"/>
      </w:rPr>
      <w:fldChar w:fldCharType="end"/>
    </w:r>
  </w:p>
  <w:p w:rsidR="00F843E5" w:rsidRPr="00422B6E" w:rsidRDefault="00F843E5" w:rsidP="001A481B">
    <w:pPr>
      <w:jc w:val="center"/>
      <w:rPr>
        <w:color w:val="244061" w:themeColor="accent1" w:themeShade="80"/>
        <w:sz w:val="14"/>
        <w:szCs w:val="14"/>
      </w:rPr>
    </w:pPr>
    <w:r>
      <w:rPr>
        <w:noProof/>
        <w:lang w:val="es-CL" w:eastAsia="es-CL"/>
      </w:rPr>
      <w:drawing>
        <wp:anchor distT="0" distB="0" distL="114300" distR="114300" simplePos="0" relativeHeight="251659264" behindDoc="1" locked="0" layoutInCell="1" allowOverlap="1" wp14:anchorId="65604C95" wp14:editId="3A66EACA">
          <wp:simplePos x="0" y="0"/>
          <wp:positionH relativeFrom="column">
            <wp:posOffset>5717540</wp:posOffset>
          </wp:positionH>
          <wp:positionV relativeFrom="paragraph">
            <wp:posOffset>-410845</wp:posOffset>
          </wp:positionV>
          <wp:extent cx="568960" cy="570865"/>
          <wp:effectExtent l="0" t="0" r="0" b="0"/>
          <wp:wrapNone/>
          <wp:docPr id="7" name="Imagen 7" descr="Hoja Carta Inf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ja Carta Inferior"/>
                  <pic:cNvPicPr>
                    <a:picLocks noChangeAspect="1" noChangeArrowheads="1"/>
                  </pic:cNvPicPr>
                </pic:nvPicPr>
                <pic:blipFill>
                  <a:blip r:embed="rId1">
                    <a:lum/>
                  </a:blip>
                  <a:srcRect/>
                  <a:stretch>
                    <a:fillRect/>
                  </a:stretch>
                </pic:blipFill>
                <pic:spPr bwMode="auto">
                  <a:xfrm>
                    <a:off x="0" y="0"/>
                    <a:ext cx="568960" cy="570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22B6E">
      <w:rPr>
        <w:color w:val="244061" w:themeColor="accent1" w:themeShade="80"/>
        <w:sz w:val="14"/>
        <w:szCs w:val="14"/>
      </w:rPr>
      <w:t>Visión Valdivia Capital Náutica del Pacífico Sur A.G. | UNIDAD DE ESTUDIOS Y PROYECTOS | ASESORÍA URBANA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68F" w:rsidRDefault="0019668F" w:rsidP="00422B6E">
      <w:r>
        <w:separator/>
      </w:r>
    </w:p>
  </w:footnote>
  <w:footnote w:type="continuationSeparator" w:id="0">
    <w:p w:rsidR="0019668F" w:rsidRDefault="0019668F" w:rsidP="00422B6E">
      <w:r>
        <w:continuationSeparator/>
      </w:r>
    </w:p>
  </w:footnote>
  <w:footnote w:id="1">
    <w:p w:rsidR="00F843E5" w:rsidRPr="00B1730E" w:rsidRDefault="00F843E5">
      <w:pPr>
        <w:pStyle w:val="Textonotapie"/>
        <w:rPr>
          <w:sz w:val="20"/>
          <w:szCs w:val="20"/>
          <w:lang w:val="es-ES_tradnl"/>
        </w:rPr>
      </w:pPr>
      <w:r w:rsidRPr="00B1730E">
        <w:rPr>
          <w:rStyle w:val="Refdenotaalpie"/>
          <w:sz w:val="20"/>
          <w:szCs w:val="20"/>
        </w:rPr>
        <w:footnoteRef/>
      </w:r>
      <w:r w:rsidRPr="00B1730E">
        <w:rPr>
          <w:sz w:val="20"/>
          <w:szCs w:val="20"/>
        </w:rPr>
        <w:t xml:space="preserve"> </w:t>
      </w:r>
      <w:r w:rsidRPr="00B1730E">
        <w:rPr>
          <w:sz w:val="20"/>
          <w:szCs w:val="20"/>
          <w:lang w:val="es-ES_tradnl"/>
        </w:rPr>
        <w:t>Metodología Austral Incuba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05pt;height:11.05pt" o:bullet="t">
        <v:imagedata r:id="rId1" o:title="mso3F33"/>
      </v:shape>
    </w:pict>
  </w:numPicBullet>
  <w:abstractNum w:abstractNumId="0">
    <w:nsid w:val="004F1051"/>
    <w:multiLevelType w:val="hybridMultilevel"/>
    <w:tmpl w:val="98D24C00"/>
    <w:lvl w:ilvl="0" w:tplc="398C303A">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37B304C"/>
    <w:multiLevelType w:val="hybridMultilevel"/>
    <w:tmpl w:val="025E2F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3706917"/>
    <w:multiLevelType w:val="hybridMultilevel"/>
    <w:tmpl w:val="366EAAE2"/>
    <w:lvl w:ilvl="0" w:tplc="340A0009">
      <w:start w:val="1"/>
      <w:numFmt w:val="bullet"/>
      <w:lvlText w:val=""/>
      <w:lvlJc w:val="left"/>
      <w:pPr>
        <w:ind w:left="1800" w:hanging="360"/>
      </w:pPr>
      <w:rPr>
        <w:rFonts w:ascii="Wingdings" w:hAnsi="Wingdings"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3">
    <w:nsid w:val="1B1F2CA6"/>
    <w:multiLevelType w:val="hybridMultilevel"/>
    <w:tmpl w:val="A22C04E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B45669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B525552"/>
    <w:multiLevelType w:val="hybridMultilevel"/>
    <w:tmpl w:val="BF1ABDD8"/>
    <w:lvl w:ilvl="0" w:tplc="340A0009">
      <w:start w:val="1"/>
      <w:numFmt w:val="bullet"/>
      <w:lvlText w:val=""/>
      <w:lvlJc w:val="left"/>
      <w:pPr>
        <w:ind w:left="1800" w:hanging="360"/>
      </w:pPr>
      <w:rPr>
        <w:rFonts w:ascii="Wingdings" w:hAnsi="Wingdings"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6">
    <w:nsid w:val="22670818"/>
    <w:multiLevelType w:val="hybridMultilevel"/>
    <w:tmpl w:val="732AA3F8"/>
    <w:lvl w:ilvl="0" w:tplc="0C0A0013">
      <w:start w:val="1"/>
      <w:numFmt w:val="upperRoman"/>
      <w:lvlText w:val="%1."/>
      <w:lvlJc w:val="righ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B2D0AA8"/>
    <w:multiLevelType w:val="hybridMultilevel"/>
    <w:tmpl w:val="F24287BA"/>
    <w:lvl w:ilvl="0" w:tplc="B31A69A8">
      <w:start w:val="2200"/>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D9E3D02"/>
    <w:multiLevelType w:val="hybridMultilevel"/>
    <w:tmpl w:val="98D24C00"/>
    <w:lvl w:ilvl="0" w:tplc="398C303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06B23C3"/>
    <w:multiLevelType w:val="hybridMultilevel"/>
    <w:tmpl w:val="98D24C00"/>
    <w:lvl w:ilvl="0" w:tplc="398C303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A796B83"/>
    <w:multiLevelType w:val="hybridMultilevel"/>
    <w:tmpl w:val="184455F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401523C4"/>
    <w:multiLevelType w:val="hybridMultilevel"/>
    <w:tmpl w:val="98D24C00"/>
    <w:lvl w:ilvl="0" w:tplc="398C303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02047DD"/>
    <w:multiLevelType w:val="multilevel"/>
    <w:tmpl w:val="4C442BE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9AE4C6B"/>
    <w:multiLevelType w:val="hybridMultilevel"/>
    <w:tmpl w:val="98D24C00"/>
    <w:lvl w:ilvl="0" w:tplc="398C303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E794C83"/>
    <w:multiLevelType w:val="hybridMultilevel"/>
    <w:tmpl w:val="294E1AE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FF12670"/>
    <w:multiLevelType w:val="hybridMultilevel"/>
    <w:tmpl w:val="20A24802"/>
    <w:lvl w:ilvl="0" w:tplc="37B69EAE">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525B2A45"/>
    <w:multiLevelType w:val="hybridMultilevel"/>
    <w:tmpl w:val="19A4ED14"/>
    <w:lvl w:ilvl="0" w:tplc="CE367A08">
      <w:start w:val="5"/>
      <w:numFmt w:val="bullet"/>
      <w:lvlText w:val="-"/>
      <w:lvlJc w:val="left"/>
      <w:pPr>
        <w:ind w:left="1776" w:hanging="360"/>
      </w:pPr>
      <w:rPr>
        <w:rFonts w:ascii="Century Gothic" w:eastAsia="Times New Roman" w:hAnsi="Century Gothic" w:cs="Times New Roman"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7">
    <w:nsid w:val="5D431A9C"/>
    <w:multiLevelType w:val="hybridMultilevel"/>
    <w:tmpl w:val="14E64278"/>
    <w:lvl w:ilvl="0" w:tplc="340A0009">
      <w:start w:val="1"/>
      <w:numFmt w:val="bullet"/>
      <w:lvlText w:val=""/>
      <w:lvlJc w:val="left"/>
      <w:pPr>
        <w:ind w:left="1800" w:hanging="360"/>
      </w:pPr>
      <w:rPr>
        <w:rFonts w:ascii="Wingdings" w:hAnsi="Wingdings"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18">
    <w:nsid w:val="678E7E62"/>
    <w:multiLevelType w:val="hybridMultilevel"/>
    <w:tmpl w:val="98D24C00"/>
    <w:lvl w:ilvl="0" w:tplc="398C303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68CF2AC9"/>
    <w:multiLevelType w:val="hybridMultilevel"/>
    <w:tmpl w:val="22A0A936"/>
    <w:lvl w:ilvl="0" w:tplc="0C0A000D">
      <w:start w:val="1"/>
      <w:numFmt w:val="bullet"/>
      <w:lvlText w:val=""/>
      <w:lvlJc w:val="left"/>
      <w:pPr>
        <w:ind w:left="1428" w:hanging="360"/>
      </w:pPr>
      <w:rPr>
        <w:rFonts w:ascii="Wingdings" w:hAnsi="Wingdings"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0">
    <w:nsid w:val="6F3801D2"/>
    <w:multiLevelType w:val="hybridMultilevel"/>
    <w:tmpl w:val="CA000922"/>
    <w:lvl w:ilvl="0" w:tplc="0CC08B98">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FDC22FC"/>
    <w:multiLevelType w:val="hybridMultilevel"/>
    <w:tmpl w:val="3F4E08E6"/>
    <w:lvl w:ilvl="0" w:tplc="D290559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702B7A62"/>
    <w:multiLevelType w:val="hybridMultilevel"/>
    <w:tmpl w:val="A8507224"/>
    <w:lvl w:ilvl="0" w:tplc="340A0007">
      <w:start w:val="1"/>
      <w:numFmt w:val="bullet"/>
      <w:lvlText w:val=""/>
      <w:lvlPicBulletId w:val="0"/>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3">
    <w:nsid w:val="7B217FC3"/>
    <w:multiLevelType w:val="hybridMultilevel"/>
    <w:tmpl w:val="A22C04E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0"/>
  </w:num>
  <w:num w:numId="2">
    <w:abstractNumId w:val="14"/>
  </w:num>
  <w:num w:numId="3">
    <w:abstractNumId w:val="6"/>
  </w:num>
  <w:num w:numId="4">
    <w:abstractNumId w:val="1"/>
  </w:num>
  <w:num w:numId="5">
    <w:abstractNumId w:val="7"/>
  </w:num>
  <w:num w:numId="6">
    <w:abstractNumId w:val="15"/>
  </w:num>
  <w:num w:numId="7">
    <w:abstractNumId w:val="22"/>
  </w:num>
  <w:num w:numId="8">
    <w:abstractNumId w:val="19"/>
  </w:num>
  <w:num w:numId="9">
    <w:abstractNumId w:val="10"/>
  </w:num>
  <w:num w:numId="10">
    <w:abstractNumId w:val="23"/>
  </w:num>
  <w:num w:numId="11">
    <w:abstractNumId w:val="3"/>
  </w:num>
  <w:num w:numId="12">
    <w:abstractNumId w:val="0"/>
  </w:num>
  <w:num w:numId="13">
    <w:abstractNumId w:val="13"/>
  </w:num>
  <w:num w:numId="14">
    <w:abstractNumId w:val="18"/>
  </w:num>
  <w:num w:numId="15">
    <w:abstractNumId w:val="9"/>
  </w:num>
  <w:num w:numId="16">
    <w:abstractNumId w:val="8"/>
  </w:num>
  <w:num w:numId="17">
    <w:abstractNumId w:val="11"/>
  </w:num>
  <w:num w:numId="18">
    <w:abstractNumId w:val="21"/>
  </w:num>
  <w:num w:numId="19">
    <w:abstractNumId w:val="17"/>
  </w:num>
  <w:num w:numId="20">
    <w:abstractNumId w:val="2"/>
  </w:num>
  <w:num w:numId="21">
    <w:abstractNumId w:val="5"/>
  </w:num>
  <w:num w:numId="22">
    <w:abstractNumId w:val="4"/>
  </w:num>
  <w:num w:numId="23">
    <w:abstractNumId w:val="1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705"/>
    <w:rsid w:val="00012118"/>
    <w:rsid w:val="00026776"/>
    <w:rsid w:val="00067783"/>
    <w:rsid w:val="0007303E"/>
    <w:rsid w:val="000F395C"/>
    <w:rsid w:val="001344AC"/>
    <w:rsid w:val="001413C5"/>
    <w:rsid w:val="00157A5D"/>
    <w:rsid w:val="0019668F"/>
    <w:rsid w:val="001A481B"/>
    <w:rsid w:val="001B0DBC"/>
    <w:rsid w:val="001F5DF3"/>
    <w:rsid w:val="00201FCB"/>
    <w:rsid w:val="00235324"/>
    <w:rsid w:val="002660CC"/>
    <w:rsid w:val="002666E8"/>
    <w:rsid w:val="00284BF7"/>
    <w:rsid w:val="00290F27"/>
    <w:rsid w:val="00320F1A"/>
    <w:rsid w:val="00327ACF"/>
    <w:rsid w:val="00356449"/>
    <w:rsid w:val="00363542"/>
    <w:rsid w:val="00365989"/>
    <w:rsid w:val="00386A50"/>
    <w:rsid w:val="004137E7"/>
    <w:rsid w:val="00417F27"/>
    <w:rsid w:val="00422B6E"/>
    <w:rsid w:val="00433781"/>
    <w:rsid w:val="004465B1"/>
    <w:rsid w:val="00474A92"/>
    <w:rsid w:val="004A5FDE"/>
    <w:rsid w:val="004A6158"/>
    <w:rsid w:val="004D12A2"/>
    <w:rsid w:val="00500635"/>
    <w:rsid w:val="005A3122"/>
    <w:rsid w:val="006400B1"/>
    <w:rsid w:val="006576A8"/>
    <w:rsid w:val="006D3A27"/>
    <w:rsid w:val="006F7650"/>
    <w:rsid w:val="007359BC"/>
    <w:rsid w:val="007615CE"/>
    <w:rsid w:val="007903D0"/>
    <w:rsid w:val="00797CC3"/>
    <w:rsid w:val="007A51C1"/>
    <w:rsid w:val="007E5B3A"/>
    <w:rsid w:val="00805291"/>
    <w:rsid w:val="00882EB7"/>
    <w:rsid w:val="008956F1"/>
    <w:rsid w:val="008B63E5"/>
    <w:rsid w:val="008D32C8"/>
    <w:rsid w:val="008F2DC8"/>
    <w:rsid w:val="009113EE"/>
    <w:rsid w:val="00947DF3"/>
    <w:rsid w:val="009D70BA"/>
    <w:rsid w:val="009D741E"/>
    <w:rsid w:val="009E7E23"/>
    <w:rsid w:val="00A91DA3"/>
    <w:rsid w:val="00A9453A"/>
    <w:rsid w:val="00AC56EB"/>
    <w:rsid w:val="00AD2EB3"/>
    <w:rsid w:val="00B1730E"/>
    <w:rsid w:val="00B92FE3"/>
    <w:rsid w:val="00BA0CF8"/>
    <w:rsid w:val="00BC1685"/>
    <w:rsid w:val="00BF5016"/>
    <w:rsid w:val="00C76FB2"/>
    <w:rsid w:val="00CB1117"/>
    <w:rsid w:val="00D56278"/>
    <w:rsid w:val="00D7053F"/>
    <w:rsid w:val="00DB03D4"/>
    <w:rsid w:val="00DF0C38"/>
    <w:rsid w:val="00E157C5"/>
    <w:rsid w:val="00E213A8"/>
    <w:rsid w:val="00E32DCC"/>
    <w:rsid w:val="00E4119D"/>
    <w:rsid w:val="00EB7705"/>
    <w:rsid w:val="00F33AF6"/>
    <w:rsid w:val="00F73439"/>
    <w:rsid w:val="00F843E5"/>
    <w:rsid w:val="00F95767"/>
    <w:rsid w:val="00FA34CD"/>
    <w:rsid w:val="00FD12D5"/>
    <w:rsid w:val="00FD242D"/>
    <w:rsid w:val="00FE2C04"/>
    <w:rsid w:val="00FF308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4234D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705"/>
    <w:rPr>
      <w:rFonts w:ascii="Century Gothic" w:eastAsia="Times New Roman" w:hAnsi="Century Gothic" w:cs="Times New Roman"/>
      <w:sz w:val="16"/>
      <w:szCs w:val="1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F7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A6158"/>
    <w:pPr>
      <w:ind w:left="720"/>
      <w:contextualSpacing/>
    </w:pPr>
  </w:style>
  <w:style w:type="paragraph" w:styleId="Textodeglobo">
    <w:name w:val="Balloon Text"/>
    <w:basedOn w:val="Normal"/>
    <w:link w:val="TextodegloboCar"/>
    <w:uiPriority w:val="99"/>
    <w:semiHidden/>
    <w:unhideWhenUsed/>
    <w:rsid w:val="00CB111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B1117"/>
    <w:rPr>
      <w:rFonts w:ascii="Lucida Grande" w:eastAsia="Times New Roman" w:hAnsi="Lucida Grande" w:cs="Lucida Grande"/>
      <w:sz w:val="18"/>
      <w:szCs w:val="18"/>
      <w:lang w:val="es-ES"/>
    </w:rPr>
  </w:style>
  <w:style w:type="paragraph" w:styleId="Piedepgina">
    <w:name w:val="footer"/>
    <w:basedOn w:val="Normal"/>
    <w:link w:val="PiedepginaCar"/>
    <w:uiPriority w:val="99"/>
    <w:unhideWhenUsed/>
    <w:rsid w:val="00422B6E"/>
    <w:pPr>
      <w:tabs>
        <w:tab w:val="center" w:pos="4252"/>
        <w:tab w:val="right" w:pos="8504"/>
      </w:tabs>
    </w:pPr>
  </w:style>
  <w:style w:type="character" w:customStyle="1" w:styleId="PiedepginaCar">
    <w:name w:val="Pie de página Car"/>
    <w:basedOn w:val="Fuentedeprrafopredeter"/>
    <w:link w:val="Piedepgina"/>
    <w:uiPriority w:val="99"/>
    <w:rsid w:val="00422B6E"/>
    <w:rPr>
      <w:rFonts w:ascii="Century Gothic" w:eastAsia="Times New Roman" w:hAnsi="Century Gothic" w:cs="Times New Roman"/>
      <w:sz w:val="16"/>
      <w:szCs w:val="16"/>
      <w:lang w:val="es-ES"/>
    </w:rPr>
  </w:style>
  <w:style w:type="character" w:styleId="Nmerodepgina">
    <w:name w:val="page number"/>
    <w:basedOn w:val="Fuentedeprrafopredeter"/>
    <w:uiPriority w:val="99"/>
    <w:semiHidden/>
    <w:unhideWhenUsed/>
    <w:rsid w:val="00422B6E"/>
  </w:style>
  <w:style w:type="paragraph" w:styleId="Encabezado">
    <w:name w:val="header"/>
    <w:basedOn w:val="Normal"/>
    <w:link w:val="EncabezadoCar"/>
    <w:uiPriority w:val="99"/>
    <w:unhideWhenUsed/>
    <w:rsid w:val="00422B6E"/>
    <w:pPr>
      <w:tabs>
        <w:tab w:val="center" w:pos="4252"/>
        <w:tab w:val="right" w:pos="8504"/>
      </w:tabs>
    </w:pPr>
  </w:style>
  <w:style w:type="character" w:customStyle="1" w:styleId="EncabezadoCar">
    <w:name w:val="Encabezado Car"/>
    <w:basedOn w:val="Fuentedeprrafopredeter"/>
    <w:link w:val="Encabezado"/>
    <w:uiPriority w:val="99"/>
    <w:rsid w:val="00422B6E"/>
    <w:rPr>
      <w:rFonts w:ascii="Century Gothic" w:eastAsia="Times New Roman" w:hAnsi="Century Gothic" w:cs="Times New Roman"/>
      <w:sz w:val="16"/>
      <w:szCs w:val="16"/>
      <w:lang w:val="es-ES"/>
    </w:rPr>
  </w:style>
  <w:style w:type="paragraph" w:styleId="Textonotapie">
    <w:name w:val="footnote text"/>
    <w:basedOn w:val="Normal"/>
    <w:link w:val="TextonotapieCar"/>
    <w:uiPriority w:val="99"/>
    <w:unhideWhenUsed/>
    <w:rsid w:val="00356449"/>
    <w:rPr>
      <w:sz w:val="24"/>
      <w:szCs w:val="24"/>
    </w:rPr>
  </w:style>
  <w:style w:type="character" w:customStyle="1" w:styleId="TextonotapieCar">
    <w:name w:val="Texto nota pie Car"/>
    <w:basedOn w:val="Fuentedeprrafopredeter"/>
    <w:link w:val="Textonotapie"/>
    <w:uiPriority w:val="99"/>
    <w:rsid w:val="00356449"/>
    <w:rPr>
      <w:rFonts w:ascii="Century Gothic" w:eastAsia="Times New Roman" w:hAnsi="Century Gothic" w:cs="Times New Roman"/>
      <w:lang w:val="es-ES"/>
    </w:rPr>
  </w:style>
  <w:style w:type="character" w:styleId="Refdenotaalpie">
    <w:name w:val="footnote reference"/>
    <w:basedOn w:val="Fuentedeprrafopredeter"/>
    <w:uiPriority w:val="99"/>
    <w:unhideWhenUsed/>
    <w:rsid w:val="0035644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705"/>
    <w:rPr>
      <w:rFonts w:ascii="Century Gothic" w:eastAsia="Times New Roman" w:hAnsi="Century Gothic" w:cs="Times New Roman"/>
      <w:sz w:val="16"/>
      <w:szCs w:val="1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F7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A6158"/>
    <w:pPr>
      <w:ind w:left="720"/>
      <w:contextualSpacing/>
    </w:pPr>
  </w:style>
  <w:style w:type="paragraph" w:styleId="Textodeglobo">
    <w:name w:val="Balloon Text"/>
    <w:basedOn w:val="Normal"/>
    <w:link w:val="TextodegloboCar"/>
    <w:uiPriority w:val="99"/>
    <w:semiHidden/>
    <w:unhideWhenUsed/>
    <w:rsid w:val="00CB111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B1117"/>
    <w:rPr>
      <w:rFonts w:ascii="Lucida Grande" w:eastAsia="Times New Roman" w:hAnsi="Lucida Grande" w:cs="Lucida Grande"/>
      <w:sz w:val="18"/>
      <w:szCs w:val="18"/>
      <w:lang w:val="es-ES"/>
    </w:rPr>
  </w:style>
  <w:style w:type="paragraph" w:styleId="Piedepgina">
    <w:name w:val="footer"/>
    <w:basedOn w:val="Normal"/>
    <w:link w:val="PiedepginaCar"/>
    <w:uiPriority w:val="99"/>
    <w:unhideWhenUsed/>
    <w:rsid w:val="00422B6E"/>
    <w:pPr>
      <w:tabs>
        <w:tab w:val="center" w:pos="4252"/>
        <w:tab w:val="right" w:pos="8504"/>
      </w:tabs>
    </w:pPr>
  </w:style>
  <w:style w:type="character" w:customStyle="1" w:styleId="PiedepginaCar">
    <w:name w:val="Pie de página Car"/>
    <w:basedOn w:val="Fuentedeprrafopredeter"/>
    <w:link w:val="Piedepgina"/>
    <w:uiPriority w:val="99"/>
    <w:rsid w:val="00422B6E"/>
    <w:rPr>
      <w:rFonts w:ascii="Century Gothic" w:eastAsia="Times New Roman" w:hAnsi="Century Gothic" w:cs="Times New Roman"/>
      <w:sz w:val="16"/>
      <w:szCs w:val="16"/>
      <w:lang w:val="es-ES"/>
    </w:rPr>
  </w:style>
  <w:style w:type="character" w:styleId="Nmerodepgina">
    <w:name w:val="page number"/>
    <w:basedOn w:val="Fuentedeprrafopredeter"/>
    <w:uiPriority w:val="99"/>
    <w:semiHidden/>
    <w:unhideWhenUsed/>
    <w:rsid w:val="00422B6E"/>
  </w:style>
  <w:style w:type="paragraph" w:styleId="Encabezado">
    <w:name w:val="header"/>
    <w:basedOn w:val="Normal"/>
    <w:link w:val="EncabezadoCar"/>
    <w:uiPriority w:val="99"/>
    <w:unhideWhenUsed/>
    <w:rsid w:val="00422B6E"/>
    <w:pPr>
      <w:tabs>
        <w:tab w:val="center" w:pos="4252"/>
        <w:tab w:val="right" w:pos="8504"/>
      </w:tabs>
    </w:pPr>
  </w:style>
  <w:style w:type="character" w:customStyle="1" w:styleId="EncabezadoCar">
    <w:name w:val="Encabezado Car"/>
    <w:basedOn w:val="Fuentedeprrafopredeter"/>
    <w:link w:val="Encabezado"/>
    <w:uiPriority w:val="99"/>
    <w:rsid w:val="00422B6E"/>
    <w:rPr>
      <w:rFonts w:ascii="Century Gothic" w:eastAsia="Times New Roman" w:hAnsi="Century Gothic" w:cs="Times New Roman"/>
      <w:sz w:val="16"/>
      <w:szCs w:val="16"/>
      <w:lang w:val="es-ES"/>
    </w:rPr>
  </w:style>
  <w:style w:type="paragraph" w:styleId="Textonotapie">
    <w:name w:val="footnote text"/>
    <w:basedOn w:val="Normal"/>
    <w:link w:val="TextonotapieCar"/>
    <w:uiPriority w:val="99"/>
    <w:unhideWhenUsed/>
    <w:rsid w:val="00356449"/>
    <w:rPr>
      <w:sz w:val="24"/>
      <w:szCs w:val="24"/>
    </w:rPr>
  </w:style>
  <w:style w:type="character" w:customStyle="1" w:styleId="TextonotapieCar">
    <w:name w:val="Texto nota pie Car"/>
    <w:basedOn w:val="Fuentedeprrafopredeter"/>
    <w:link w:val="Textonotapie"/>
    <w:uiPriority w:val="99"/>
    <w:rsid w:val="00356449"/>
    <w:rPr>
      <w:rFonts w:ascii="Century Gothic" w:eastAsia="Times New Roman" w:hAnsi="Century Gothic" w:cs="Times New Roman"/>
      <w:lang w:val="es-ES"/>
    </w:rPr>
  </w:style>
  <w:style w:type="character" w:styleId="Refdenotaalpie">
    <w:name w:val="footnote reference"/>
    <w:basedOn w:val="Fuentedeprrafopredeter"/>
    <w:uiPriority w:val="99"/>
    <w:unhideWhenUsed/>
    <w:rsid w:val="003564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8</Pages>
  <Words>2193</Words>
  <Characters>12067</Characters>
  <Application>Microsoft Office Word</Application>
  <DocSecurity>0</DocSecurity>
  <Lines>100</Lines>
  <Paragraphs>28</Paragraphs>
  <ScaleCrop>false</ScaleCrop>
  <Company>Casa</Company>
  <LinksUpToDate>false</LinksUpToDate>
  <CharactersWithSpaces>14232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Javiera Maira Moya</dc:creator>
  <cp:lastModifiedBy>Gatica Errandonea Victor Manuel</cp:lastModifiedBy>
  <cp:revision>4</cp:revision>
  <cp:lastPrinted>2013-06-19T14:49:00Z</cp:lastPrinted>
  <dcterms:created xsi:type="dcterms:W3CDTF">2013-07-05T15:49:00Z</dcterms:created>
  <dcterms:modified xsi:type="dcterms:W3CDTF">2013-07-05T15:57:00Z</dcterms:modified>
</cp:coreProperties>
</file>